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1B31" w14:textId="1B9061D3" w:rsidR="00B27BB3" w:rsidRDefault="00B27BB3" w:rsidP="00C3411C">
      <w:pPr>
        <w:rPr>
          <w:b/>
          <w:bCs/>
        </w:rPr>
      </w:pPr>
      <w:r w:rsidRPr="00B27BB3">
        <w:rPr>
          <w:b/>
          <w:bCs/>
        </w:rPr>
        <w:t>Vilniaus ritmai: vanduo, garsai ir miesto atmosfera</w:t>
      </w:r>
    </w:p>
    <w:p w14:paraId="140AF221" w14:textId="77777777" w:rsidR="00B27BB3" w:rsidRDefault="00B27BB3" w:rsidP="00C3411C">
      <w:pPr>
        <w:rPr>
          <w:b/>
          <w:bCs/>
        </w:rPr>
      </w:pPr>
    </w:p>
    <w:p w14:paraId="613BDC44" w14:textId="2D46E6A4" w:rsidR="00C3411C" w:rsidRPr="004E18A9" w:rsidRDefault="00C3411C" w:rsidP="00C3411C">
      <w:r w:rsidRPr="004E18A9">
        <w:rPr>
          <w:b/>
          <w:bCs/>
        </w:rPr>
        <w:t>Pamokos tema:</w:t>
      </w:r>
      <w:r w:rsidRPr="004E18A9">
        <w:t xml:space="preserve"> Vilniaus fontanai kaip miesto garsų, emocijų ir kultūrinės atmosferos dalis.</w:t>
      </w:r>
    </w:p>
    <w:p w14:paraId="507E103E" w14:textId="77777777" w:rsidR="00C3411C" w:rsidRPr="00A11491" w:rsidRDefault="00C3411C" w:rsidP="00C3411C">
      <w:pPr>
        <w:rPr>
          <w:lang w:val="en-US"/>
        </w:rPr>
      </w:pPr>
      <w:r w:rsidRPr="004E18A9">
        <w:rPr>
          <w:b/>
          <w:bCs/>
        </w:rPr>
        <w:t>Klausimas:</w:t>
      </w:r>
      <w:r w:rsidRPr="004E18A9">
        <w:t xml:space="preserve"> </w:t>
      </w:r>
      <w:r>
        <w:t xml:space="preserve">Kaip skamba Vilnius? </w:t>
      </w:r>
    </w:p>
    <w:p w14:paraId="06D5C51A" w14:textId="791D6486" w:rsidR="001F5FFD" w:rsidRPr="004E18A9" w:rsidRDefault="00C3411C" w:rsidP="001F5FFD">
      <w:pPr>
        <w:spacing w:after="0" w:line="276" w:lineRule="auto"/>
      </w:pPr>
      <w:r w:rsidRPr="001F5FFD">
        <w:rPr>
          <w:b/>
          <w:bCs/>
        </w:rPr>
        <w:t xml:space="preserve">Temos </w:t>
      </w:r>
      <w:proofErr w:type="spellStart"/>
      <w:r w:rsidRPr="001F5FFD">
        <w:rPr>
          <w:b/>
          <w:bCs/>
        </w:rPr>
        <w:t>BUP</w:t>
      </w:r>
      <w:proofErr w:type="spellEnd"/>
      <w:r w:rsidRPr="001F5FFD">
        <w:rPr>
          <w:b/>
          <w:bCs/>
        </w:rPr>
        <w:t>:</w:t>
      </w:r>
      <w:r w:rsidRPr="001F5FFD">
        <w:t xml:space="preserve"> </w:t>
      </w:r>
      <w:r w:rsidR="001F5FFD" w:rsidRPr="001F5FFD">
        <w:t xml:space="preserve">Dailė – </w:t>
      </w:r>
      <w:proofErr w:type="spellStart"/>
      <w:r w:rsidR="001F5FFD" w:rsidRPr="001F5FFD">
        <w:t>B3</w:t>
      </w:r>
      <w:proofErr w:type="spellEnd"/>
      <w:r w:rsidR="001F5FFD" w:rsidRPr="001F5FFD">
        <w:t>. Vertina savo ir kitų kūrybą</w:t>
      </w:r>
      <w:r w:rsidR="001F5FFD">
        <w:t>;</w:t>
      </w:r>
      <w:r w:rsidR="001F5FFD" w:rsidRPr="001F5FFD">
        <w:t> </w:t>
      </w:r>
      <w:proofErr w:type="spellStart"/>
      <w:r w:rsidR="001F5FFD" w:rsidRPr="001F5FFD">
        <w:t>A3</w:t>
      </w:r>
      <w:proofErr w:type="spellEnd"/>
      <w:r w:rsidR="001F5FFD" w:rsidRPr="001F5FFD">
        <w:t>. Kūrybos procese geba naudotis meninės išraiškos priemonėmis.</w:t>
      </w:r>
      <w:r w:rsidR="001F5FFD">
        <w:t xml:space="preserve"> </w:t>
      </w:r>
      <w:r w:rsidRPr="004E18A9">
        <w:t xml:space="preserve">Medijų </w:t>
      </w:r>
      <w:r>
        <w:t xml:space="preserve">menas – </w:t>
      </w:r>
      <w:proofErr w:type="spellStart"/>
      <w:r w:rsidR="001F5FFD" w:rsidRPr="001F5FFD">
        <w:t>D1</w:t>
      </w:r>
      <w:proofErr w:type="spellEnd"/>
      <w:r w:rsidR="001F5FFD" w:rsidRPr="001F5FFD">
        <w:t>. Kelia kūrybines idėjas, planuoja, numato reikiamus resursus, randa tinkamas raiškos priemones idėjai (-joms) įgyvendinti. </w:t>
      </w:r>
      <w:proofErr w:type="spellStart"/>
      <w:r w:rsidR="001F5FFD" w:rsidRPr="001F5FFD">
        <w:t>D2</w:t>
      </w:r>
      <w:proofErr w:type="spellEnd"/>
      <w:r w:rsidR="001F5FFD" w:rsidRPr="001F5FFD">
        <w:t>. Įgyvendina kūrybines idėjas medijų meno priemonėmis. </w:t>
      </w:r>
      <w:proofErr w:type="spellStart"/>
      <w:r w:rsidR="001F5FFD" w:rsidRPr="001F5FFD">
        <w:t>D3</w:t>
      </w:r>
      <w:proofErr w:type="spellEnd"/>
      <w:r w:rsidR="001F5FFD" w:rsidRPr="001F5FFD">
        <w:t>. Reflektuoja savo ir kitų medijų meno kūrėjų kūrinius, apžvelgia, apibūdina, vertina asmeninius kūrybinius pasiekimus, atskleidžia medijų meno sąsajas su plačiais šiuolaikinės kultūros kontekstais.</w:t>
      </w:r>
    </w:p>
    <w:p w14:paraId="11BECA90" w14:textId="77777777" w:rsidR="00C3411C" w:rsidRPr="004E18A9" w:rsidRDefault="00C3411C" w:rsidP="001F5FFD">
      <w:pPr>
        <w:spacing w:line="360" w:lineRule="auto"/>
      </w:pPr>
      <w:r w:rsidRPr="004E18A9">
        <w:rPr>
          <w:b/>
          <w:bCs/>
        </w:rPr>
        <w:t>Tikslas:</w:t>
      </w:r>
      <w:r w:rsidRPr="004E18A9">
        <w:t xml:space="preserve"> Ištirti Vilniaus fontanus kaip miesto garsinės ir kultūrinės aplinkos dalį, išanalizuoti jų kuriamą atmosferą ir sukurti garsinį bei vaizdinį miesto nuotaikos pasakojimą.</w:t>
      </w:r>
    </w:p>
    <w:p w14:paraId="5F6DB686" w14:textId="77777777" w:rsidR="00C3411C" w:rsidRPr="004E18A9" w:rsidRDefault="00C3411C" w:rsidP="00C3411C">
      <w:r w:rsidRPr="004E18A9">
        <w:rPr>
          <w:b/>
          <w:bCs/>
        </w:rPr>
        <w:t>Uždaviniai:</w:t>
      </w:r>
    </w:p>
    <w:p w14:paraId="0F002613" w14:textId="77777777" w:rsidR="00C3411C" w:rsidRDefault="00C3411C" w:rsidP="00C3411C">
      <w:pPr>
        <w:numPr>
          <w:ilvl w:val="0"/>
          <w:numId w:val="2"/>
        </w:numPr>
      </w:pPr>
      <w:r>
        <w:t>Susipažinti su „Neakivaizdinio Vilniaus“ maršrutu „</w:t>
      </w:r>
      <w:hyperlink r:id="rId5" w:history="1">
        <w:r w:rsidRPr="0074062A">
          <w:rPr>
            <w:rStyle w:val="Hyperlink"/>
          </w:rPr>
          <w:t>Fontanų pursluose: kur Vilniuje kalba vanduo</w:t>
        </w:r>
      </w:hyperlink>
      <w:r>
        <w:t>“.</w:t>
      </w:r>
    </w:p>
    <w:p w14:paraId="13C14FE4" w14:textId="77777777" w:rsidR="00C3411C" w:rsidRDefault="00C3411C" w:rsidP="00C3411C">
      <w:pPr>
        <w:numPr>
          <w:ilvl w:val="0"/>
          <w:numId w:val="2"/>
        </w:numPr>
      </w:pPr>
      <w:r w:rsidRPr="004E18A9">
        <w:t xml:space="preserve">Tyrinėti pasirinktą Vilniaus fontaną </w:t>
      </w:r>
      <w:r>
        <w:t xml:space="preserve">analizuojant erdvės </w:t>
      </w:r>
      <w:r w:rsidRPr="004E18A9">
        <w:t xml:space="preserve">garsinę aplinką, vandens garsų poveikį </w:t>
      </w:r>
      <w:r>
        <w:t xml:space="preserve">žmonėms </w:t>
      </w:r>
      <w:r w:rsidRPr="004E18A9">
        <w:t>ir vietos atmosferą.</w:t>
      </w:r>
    </w:p>
    <w:p w14:paraId="7A229F03" w14:textId="77777777" w:rsidR="00C3411C" w:rsidRPr="004E18A9" w:rsidRDefault="00C3411C" w:rsidP="00C3411C">
      <w:pPr>
        <w:numPr>
          <w:ilvl w:val="0"/>
          <w:numId w:val="2"/>
        </w:numPr>
      </w:pPr>
      <w:r w:rsidRPr="004E18A9">
        <w:t xml:space="preserve">Sukurti trumpą garsinį ir vaizdinį </w:t>
      </w:r>
      <w:r>
        <w:t>meninį apipavidalinimą</w:t>
      </w:r>
      <w:r w:rsidRPr="004E18A9">
        <w:t xml:space="preserve"> apie pasirinktą miesto vietą. </w:t>
      </w:r>
    </w:p>
    <w:p w14:paraId="1D3B3758" w14:textId="77777777" w:rsidR="00C3411C" w:rsidRPr="004E18A9" w:rsidRDefault="00C3411C" w:rsidP="00C3411C">
      <w:pPr>
        <w:numPr>
          <w:ilvl w:val="0"/>
          <w:numId w:val="2"/>
        </w:numPr>
      </w:pPr>
      <w:r w:rsidRPr="004E18A9">
        <w:t xml:space="preserve">Pristatyti kūrybinį darbą ir reflektuoti miesto atmosferos suvokimą. </w:t>
      </w:r>
    </w:p>
    <w:p w14:paraId="03C6EB30" w14:textId="77777777" w:rsidR="00C3411C" w:rsidRPr="004E18A9" w:rsidRDefault="00C3411C" w:rsidP="00C3411C">
      <w:r w:rsidRPr="004E18A9">
        <w:rPr>
          <w:b/>
          <w:bCs/>
        </w:rPr>
        <w:t>Kompetencijos:</w:t>
      </w:r>
      <w:r w:rsidRPr="004E18A9">
        <w:t xml:space="preserve"> Pažinimo, skaitmeninė, kultūrinė, kūrybiškumo</w:t>
      </w:r>
      <w:r>
        <w:t>.</w:t>
      </w:r>
    </w:p>
    <w:p w14:paraId="0139371B" w14:textId="77777777" w:rsidR="00C3411C" w:rsidRPr="004E18A9" w:rsidRDefault="00C3411C" w:rsidP="00C3411C">
      <w:r w:rsidRPr="004E18A9">
        <w:rPr>
          <w:b/>
          <w:bCs/>
        </w:rPr>
        <w:t>Priemonės:</w:t>
      </w:r>
      <w:r w:rsidRPr="004E18A9">
        <w:t xml:space="preserve"> Telefonai arba planšetės, užraš</w:t>
      </w:r>
      <w:r>
        <w:t>ų knygelė</w:t>
      </w:r>
      <w:r w:rsidRPr="004E18A9">
        <w:t>, pieštukai</w:t>
      </w:r>
      <w:r>
        <w:t>, vaškinės kreidelės, flomasteriai</w:t>
      </w:r>
      <w:r w:rsidRPr="004E18A9">
        <w:t xml:space="preserve">, </w:t>
      </w:r>
      <w:r>
        <w:t>popieriaus lapai piešimui.</w:t>
      </w:r>
    </w:p>
    <w:p w14:paraId="0B03AFCC" w14:textId="77777777" w:rsidR="00C3411C" w:rsidRPr="004E18A9" w:rsidRDefault="00C3411C" w:rsidP="00C3411C">
      <w:r w:rsidRPr="004E18A9">
        <w:rPr>
          <w:b/>
          <w:bCs/>
        </w:rPr>
        <w:t>Vertinimas:</w:t>
      </w:r>
      <w:r w:rsidRPr="004E18A9">
        <w:t xml:space="preserve"> Formuojamasis.</w:t>
      </w:r>
    </w:p>
    <w:p w14:paraId="277BE64D" w14:textId="77777777" w:rsidR="00C3411C" w:rsidRPr="004E18A9" w:rsidRDefault="00C3411C" w:rsidP="00C3411C">
      <w:r w:rsidRPr="004E18A9">
        <w:rPr>
          <w:b/>
          <w:bCs/>
        </w:rPr>
        <w:t>Metodai:</w:t>
      </w:r>
      <w:r w:rsidRPr="004E18A9">
        <w:t xml:space="preserve"> </w:t>
      </w:r>
      <w:proofErr w:type="spellStart"/>
      <w:r w:rsidRPr="004E18A9">
        <w:t>Patyriminis</w:t>
      </w:r>
      <w:proofErr w:type="spellEnd"/>
      <w:r w:rsidRPr="004E18A9">
        <w:t xml:space="preserve"> mokymas, aplinkos analizė, garsų tyrinėjimas, diskusija, grupinis darbas, kūrybinė užduotis, refleksija, informacijos analizė.</w:t>
      </w:r>
    </w:p>
    <w:p w14:paraId="573ED7FF" w14:textId="77777777" w:rsidR="00C3411C" w:rsidRPr="004E18A9" w:rsidRDefault="00C3411C" w:rsidP="00C3411C">
      <w:r w:rsidRPr="004E18A9">
        <w:rPr>
          <w:b/>
          <w:bCs/>
        </w:rPr>
        <w:t>Vieta:</w:t>
      </w:r>
      <w:r>
        <w:rPr>
          <w:b/>
          <w:bCs/>
        </w:rPr>
        <w:t xml:space="preserve"> </w:t>
      </w:r>
      <w:r w:rsidRPr="0074062A">
        <w:t>Vašingtono aikštė, Vilnius.</w:t>
      </w:r>
    </w:p>
    <w:p w14:paraId="20F146CA" w14:textId="77777777" w:rsidR="00C3411C" w:rsidRPr="004E18A9" w:rsidRDefault="00C3411C" w:rsidP="00C3411C">
      <w:r w:rsidRPr="004E18A9">
        <w:rPr>
          <w:b/>
          <w:bCs/>
        </w:rPr>
        <w:t>Klasė:</w:t>
      </w:r>
      <w:r w:rsidRPr="004E18A9">
        <w:t xml:space="preserve"> 7–10.</w:t>
      </w:r>
    </w:p>
    <w:p w14:paraId="633579D0" w14:textId="77777777" w:rsidR="00C3411C" w:rsidRPr="004E18A9" w:rsidRDefault="00C3411C" w:rsidP="00C3411C">
      <w:r w:rsidRPr="004E18A9">
        <w:rPr>
          <w:b/>
          <w:bCs/>
        </w:rPr>
        <w:t>Veiklos:</w:t>
      </w:r>
      <w:r w:rsidRPr="004E18A9">
        <w:t xml:space="preserve"> Mokiniai susipažįsta su miesto viešųjų erdvių ir fontanų reikšme, analizuoja miesto garsinę aplinką, tyrinėja pasirinktus Vilniaus fontanus, klausosi ir fiksuoja garsus, fotografuoja bei filmuoja aplinką. Grupėse kuria trumpą garsinį ir vaizdinį miesto atmosferos pasakojimą, montuoja </w:t>
      </w:r>
      <w:proofErr w:type="spellStart"/>
      <w:r w:rsidRPr="004E18A9">
        <w:t>video</w:t>
      </w:r>
      <w:proofErr w:type="spellEnd"/>
      <w:r w:rsidRPr="004E18A9">
        <w:t xml:space="preserve"> medžiagą ir pristato savo kūrybinį darbą klasei. Pamokos pabaigoje reflektuoja miesto garsų ir atmosferos poveikį žmogui.</w:t>
      </w:r>
    </w:p>
    <w:p w14:paraId="158F16E1" w14:textId="77777777" w:rsidR="00C3411C" w:rsidRPr="004E18A9" w:rsidRDefault="00C3411C" w:rsidP="00C3411C">
      <w:proofErr w:type="spellStart"/>
      <w:r w:rsidRPr="004E18A9">
        <w:rPr>
          <w:b/>
          <w:bCs/>
        </w:rPr>
        <w:t>Įtrauktis</w:t>
      </w:r>
      <w:proofErr w:type="spellEnd"/>
      <w:r w:rsidRPr="004E18A9">
        <w:rPr>
          <w:b/>
          <w:bCs/>
        </w:rPr>
        <w:t>:</w:t>
      </w:r>
      <w:r w:rsidRPr="004E18A9">
        <w:t xml:space="preserve"> </w:t>
      </w:r>
      <w:proofErr w:type="spellStart"/>
      <w:r w:rsidRPr="004E18A9">
        <w:t>SUP</w:t>
      </w:r>
      <w:proofErr w:type="spellEnd"/>
      <w:r w:rsidRPr="004E18A9">
        <w:t xml:space="preserve"> mokiniams suteikiama papildoma mokytojo pagalba</w:t>
      </w:r>
      <w:r>
        <w:t>, l</w:t>
      </w:r>
      <w:r w:rsidRPr="004E18A9">
        <w:t>eidžiama dirbti grupėje su stipresniu mokiniu. Užduotys diferencijuojamos pagal mokinių gebėjimus, galima pasirinkti siauresnę veiklos dalį, pavyzdžiui, tik garsų rinkimą arba tik vaizdinės medžiagos kūrimą.</w:t>
      </w:r>
    </w:p>
    <w:p w14:paraId="2D6D61F3" w14:textId="77777777" w:rsidR="00C3411C" w:rsidRDefault="00C3411C" w:rsidP="00C3411C">
      <w:pPr>
        <w:rPr>
          <w:b/>
          <w:bCs/>
        </w:rPr>
      </w:pPr>
      <w:r>
        <w:rPr>
          <w:b/>
          <w:bCs/>
        </w:rPr>
        <w:br w:type="page"/>
      </w:r>
    </w:p>
    <w:p w14:paraId="11C4A4AB" w14:textId="634F7CE9" w:rsidR="00C3411C" w:rsidRPr="00B27BB3" w:rsidRDefault="00C3411C" w:rsidP="00C3411C">
      <w:pPr>
        <w:rPr>
          <w:b/>
          <w:bCs/>
        </w:rPr>
      </w:pPr>
      <w:r w:rsidRPr="004E18A9">
        <w:rPr>
          <w:b/>
          <w:bCs/>
        </w:rPr>
        <w:lastRenderedPageBreak/>
        <w:t>PAMOKOS PLANAS</w:t>
      </w:r>
    </w:p>
    <w:p w14:paraId="3FEDDE02" w14:textId="0B29F2AD" w:rsidR="00C3411C" w:rsidRPr="004E18A9" w:rsidRDefault="00C3411C" w:rsidP="00C3411C">
      <w:r w:rsidRPr="004E18A9">
        <w:rPr>
          <w:b/>
          <w:bCs/>
        </w:rPr>
        <w:t>ĮVADAS (15 min)</w:t>
      </w:r>
      <w:r w:rsidRPr="004E18A9">
        <w:br/>
        <w:t xml:space="preserve">Mokytojas pristato pamokos </w:t>
      </w:r>
      <w:r>
        <w:t>tikslą</w:t>
      </w:r>
      <w:r w:rsidR="00B27BB3">
        <w:t xml:space="preserve"> ir</w:t>
      </w:r>
      <w:r>
        <w:t xml:space="preserve"> uždavinius. </w:t>
      </w:r>
    </w:p>
    <w:p w14:paraId="236ABACF" w14:textId="77777777" w:rsidR="00C3411C" w:rsidRDefault="00C3411C" w:rsidP="00C3411C">
      <w:r>
        <w:t>M</w:t>
      </w:r>
      <w:r w:rsidRPr="004E18A9">
        <w:t>okytojas inicijuoja diskusiją. Užduoda klausimus</w:t>
      </w:r>
      <w:r>
        <w:t xml:space="preserve"> mokiniams</w:t>
      </w:r>
      <w:r w:rsidRPr="004E18A9">
        <w:t xml:space="preserve">: </w:t>
      </w:r>
    </w:p>
    <w:p w14:paraId="508D66FF" w14:textId="77777777" w:rsidR="00C3411C" w:rsidRDefault="00C3411C" w:rsidP="00C3411C">
      <w:pPr>
        <w:pStyle w:val="ListParagraph"/>
        <w:numPr>
          <w:ilvl w:val="0"/>
          <w:numId w:val="1"/>
        </w:numPr>
      </w:pPr>
      <w:r w:rsidRPr="004E18A9">
        <w:t xml:space="preserve">Kodėl žmonės mėgsta būti prie vandens? </w:t>
      </w:r>
    </w:p>
    <w:p w14:paraId="5BB52FA2" w14:textId="77777777" w:rsidR="00C3411C" w:rsidRDefault="00C3411C" w:rsidP="00C3411C">
      <w:pPr>
        <w:pStyle w:val="ListParagraph"/>
        <w:numPr>
          <w:ilvl w:val="0"/>
          <w:numId w:val="1"/>
        </w:numPr>
      </w:pPr>
      <w:r w:rsidRPr="004E18A9">
        <w:t xml:space="preserve">Kokie miesto garsai ramina? </w:t>
      </w:r>
    </w:p>
    <w:p w14:paraId="50F14260" w14:textId="77777777" w:rsidR="00C3411C" w:rsidRDefault="00C3411C" w:rsidP="00C3411C">
      <w:pPr>
        <w:pStyle w:val="ListParagraph"/>
        <w:numPr>
          <w:ilvl w:val="0"/>
          <w:numId w:val="1"/>
        </w:numPr>
      </w:pPr>
      <w:r w:rsidRPr="004E18A9">
        <w:t xml:space="preserve">Ar miestas gali turėti savo garsą? </w:t>
      </w:r>
    </w:p>
    <w:p w14:paraId="528C45A0" w14:textId="77777777" w:rsidR="00C3411C" w:rsidRPr="004E18A9" w:rsidRDefault="00C3411C" w:rsidP="00C3411C">
      <w:pPr>
        <w:pStyle w:val="ListParagraph"/>
        <w:numPr>
          <w:ilvl w:val="0"/>
          <w:numId w:val="1"/>
        </w:numPr>
      </w:pPr>
      <w:r w:rsidRPr="004E18A9">
        <w:t>Kokios Vilniaus vietos</w:t>
      </w:r>
      <w:r>
        <w:t xml:space="preserve"> jums</w:t>
      </w:r>
      <w:r w:rsidRPr="004E18A9">
        <w:t xml:space="preserve"> atrodo gyviausios?</w:t>
      </w:r>
    </w:p>
    <w:p w14:paraId="6A57E26A" w14:textId="77777777" w:rsidR="00C3411C" w:rsidRDefault="00C3411C" w:rsidP="00C3411C">
      <w:r w:rsidRPr="004E18A9">
        <w:t>Mokiniai diskutuoja, dalijasi savo patirtimis ir aptaria, kaip garsas keičia vietos nuotaiką.</w:t>
      </w:r>
    </w:p>
    <w:p w14:paraId="4895EDCD" w14:textId="77777777" w:rsidR="00C3411C" w:rsidRPr="004E18A9" w:rsidRDefault="00C3411C" w:rsidP="00C3411C">
      <w:pPr>
        <w:spacing w:line="276" w:lineRule="auto"/>
      </w:pPr>
    </w:p>
    <w:p w14:paraId="3AD09D87" w14:textId="77777777" w:rsidR="00C3411C" w:rsidRDefault="00C3411C" w:rsidP="00C3411C">
      <w:pPr>
        <w:spacing w:line="276" w:lineRule="auto"/>
        <w:rPr>
          <w:b/>
          <w:bCs/>
        </w:rPr>
      </w:pPr>
      <w:r w:rsidRPr="004E18A9">
        <w:rPr>
          <w:b/>
          <w:bCs/>
        </w:rPr>
        <w:t>MOKYMOSI VEIKLOS (</w:t>
      </w:r>
      <w:r>
        <w:rPr>
          <w:b/>
          <w:bCs/>
        </w:rPr>
        <w:t>4 val.</w:t>
      </w:r>
      <w:r w:rsidRPr="004E18A9">
        <w:rPr>
          <w:b/>
          <w:bCs/>
        </w:rPr>
        <w:t>)</w:t>
      </w:r>
    </w:p>
    <w:p w14:paraId="12AE65BC" w14:textId="7F8599F0" w:rsidR="00E2338F" w:rsidRDefault="00C3411C" w:rsidP="00195C99">
      <w:pPr>
        <w:spacing w:before="240" w:line="276" w:lineRule="auto"/>
      </w:pPr>
      <w:r>
        <w:t>Mokiniai kartu su mokytoju keliauja „Neakivaizdinio Vilniaus“ maršrutu „</w:t>
      </w:r>
      <w:hyperlink r:id="rId6" w:history="1">
        <w:r w:rsidRPr="0074062A">
          <w:rPr>
            <w:rStyle w:val="Hyperlink"/>
          </w:rPr>
          <w:t>Fontanų pursluose: kur Vilniuje kalba vanduo</w:t>
        </w:r>
      </w:hyperlink>
      <w:r>
        <w:t xml:space="preserve">“. </w:t>
      </w:r>
      <w:r w:rsidRPr="00496F0E">
        <w:rPr>
          <w:i/>
          <w:iCs/>
        </w:rPr>
        <w:t>Pastaba</w:t>
      </w:r>
      <w:r>
        <w:t xml:space="preserve">. Esant poreikiui, maršrutą galima sutrumpinti. </w:t>
      </w:r>
    </w:p>
    <w:p w14:paraId="16FBE560" w14:textId="548EA610" w:rsidR="00E2338F" w:rsidRPr="00E2338F" w:rsidRDefault="00E2338F" w:rsidP="00E2338F">
      <w:pPr>
        <w:spacing w:line="276" w:lineRule="auto"/>
      </w:pPr>
      <w:r w:rsidRPr="00E2338F">
        <w:t xml:space="preserve">Mokytojas supažindina mokinius su kūrybine užduotimi – sukurti trumpą garsinį ir vaizdinį </w:t>
      </w:r>
      <w:proofErr w:type="spellStart"/>
      <w:r w:rsidRPr="00E2338F">
        <w:t>video</w:t>
      </w:r>
      <w:proofErr w:type="spellEnd"/>
      <w:r w:rsidRPr="00E2338F">
        <w:t xml:space="preserve"> pasakojimą apie pasirinktą Vilniaus erdvę, kurioje yra fontanas, bei perteikti jos kuriamą atmosferą ir emociją. Mokiniai stebi aplinką tarsi miesto tyrinėtojai: klausosi vandens ir miesto garsų, stebi žmonių judėjimą, nuotaikas, spalvas, šviesas, architektūrą ir bendrą erdvės ritmą. Taip pat </w:t>
      </w:r>
      <w:r w:rsidR="00195C99">
        <w:t xml:space="preserve">mokiniai </w:t>
      </w:r>
      <w:r w:rsidRPr="00E2338F">
        <w:t>kviečiami atkreipti dėmesį į savo pačių pojūčius – kokias emocijas ši vieta sukelia, kokius prisiminimus ar vaizdinius pažadina, su kuo asocijuojasi.</w:t>
      </w:r>
    </w:p>
    <w:p w14:paraId="78154CE7" w14:textId="77777777" w:rsidR="00B27BB3" w:rsidRDefault="00B27BB3" w:rsidP="00B27BB3">
      <w:pPr>
        <w:spacing w:before="240" w:line="276" w:lineRule="auto"/>
      </w:pPr>
      <w:r>
        <w:t xml:space="preserve">Mokiniai pasiskirsto į grupes po tris ir išsirenka vieną labiausiai patikusį Vilniaus fontaną. Savarankiškai keliauja prie </w:t>
      </w:r>
      <w:r w:rsidRPr="00B27BB3">
        <w:t>pasirinkto fontano</w:t>
      </w:r>
      <w:r>
        <w:t xml:space="preserve"> ir atlieka užduotį. </w:t>
      </w:r>
    </w:p>
    <w:p w14:paraId="68D2CB83" w14:textId="6793D79B" w:rsidR="00E2338F" w:rsidRDefault="00B27BB3" w:rsidP="00C3411C">
      <w:pPr>
        <w:spacing w:line="276" w:lineRule="auto"/>
      </w:pPr>
      <w:r w:rsidRPr="00B27BB3">
        <w:t>Naudodami telefonų kameras ir diktofonus, mokiniai fotografuoja, filmuoja ir įrašinėja garsus</w:t>
      </w:r>
      <w:r w:rsidR="00E2338F" w:rsidRPr="00E2338F">
        <w:t xml:space="preserve">, o norintys gali kurti ir piešinius, eskizus ar dailės kompozicijas ant popieriaus. Visa surinkta medžiaga tampa kūrybinio pasakojimo dalimi. </w:t>
      </w:r>
      <w:r>
        <w:t>Grįžę į mokymosi erdvę (kavinę, klasę, biblioteką) mo</w:t>
      </w:r>
      <w:r w:rsidR="00E2338F" w:rsidRPr="00E2338F">
        <w:t xml:space="preserve">kiniai sumontuoja 15–30 sekundžių trukmės </w:t>
      </w:r>
      <w:proofErr w:type="spellStart"/>
      <w:r w:rsidR="00E2338F" w:rsidRPr="00E2338F">
        <w:t>video</w:t>
      </w:r>
      <w:proofErr w:type="spellEnd"/>
      <w:r w:rsidR="00E2338F" w:rsidRPr="00E2338F">
        <w:t>, kuriame siekia ne tik parodyti vietą, bet ir „nuskanuoti“ bei perteikti jos nuotaiką, atmosferą, miesto gyvumą, ramybę ar vandens kuriamą pojūtį.</w:t>
      </w:r>
    </w:p>
    <w:p w14:paraId="68056EFC" w14:textId="39A6B9F0" w:rsidR="00C3411C" w:rsidRPr="004E18A9" w:rsidRDefault="00C3411C" w:rsidP="00C3411C">
      <w:pPr>
        <w:spacing w:before="240" w:line="276" w:lineRule="auto"/>
      </w:pPr>
      <w:r>
        <w:t xml:space="preserve">Grįžę į mokymosi erdvę (klasę arba biblioteką) </w:t>
      </w:r>
      <w:r w:rsidR="00195C99">
        <w:t>mokiniai</w:t>
      </w:r>
      <w:r>
        <w:t xml:space="preserve"> pristato savo darbus – parodo sukurtą vaizdo įrašą ir papasakoja apie savo kūrybinį procesą. </w:t>
      </w:r>
    </w:p>
    <w:p w14:paraId="337FA12C" w14:textId="77777777" w:rsidR="00C3411C" w:rsidRDefault="00C3411C" w:rsidP="00C3411C"/>
    <w:p w14:paraId="73CF028B" w14:textId="67404A40" w:rsidR="00C3411C" w:rsidRPr="004E18A9" w:rsidRDefault="00C3411C" w:rsidP="00195C99">
      <w:pPr>
        <w:spacing w:line="360" w:lineRule="auto"/>
      </w:pPr>
      <w:r w:rsidRPr="004E18A9">
        <w:rPr>
          <w:b/>
          <w:bCs/>
        </w:rPr>
        <w:t>APIBENDRINIMAS IR REFLEKSIJA (20 min)</w:t>
      </w:r>
      <w:r w:rsidRPr="004E18A9">
        <w:br/>
        <w:t xml:space="preserve">Pamokos pabaigoje </w:t>
      </w:r>
      <w:r w:rsidR="00195C99">
        <w:t>mokiniai atlieka refleksijos užduotis lapuose</w:t>
      </w:r>
      <w:r w:rsidR="00B27BB3">
        <w:t xml:space="preserve"> raštu</w:t>
      </w:r>
      <w:r w:rsidR="00195C99">
        <w:t xml:space="preserve">. </w:t>
      </w:r>
    </w:p>
    <w:p w14:paraId="67A1937E" w14:textId="77777777" w:rsidR="00C3411C" w:rsidRPr="008A0B52" w:rsidRDefault="00C3411C" w:rsidP="00C3411C"/>
    <w:p w14:paraId="2589B787" w14:textId="77777777" w:rsidR="00C7232D" w:rsidRDefault="00C7232D"/>
    <w:sectPr w:rsidR="00C7232D" w:rsidSect="00C3411C">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93B"/>
    <w:multiLevelType w:val="multilevel"/>
    <w:tmpl w:val="9FF6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55B70"/>
    <w:multiLevelType w:val="multilevel"/>
    <w:tmpl w:val="3B00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B3940"/>
    <w:multiLevelType w:val="multilevel"/>
    <w:tmpl w:val="027E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456330">
    <w:abstractNumId w:val="0"/>
  </w:num>
  <w:num w:numId="2" w16cid:durableId="237323640">
    <w:abstractNumId w:val="2"/>
  </w:num>
  <w:num w:numId="3" w16cid:durableId="66828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1C"/>
    <w:rsid w:val="00195C99"/>
    <w:rsid w:val="001F5FFD"/>
    <w:rsid w:val="006464A7"/>
    <w:rsid w:val="00A11491"/>
    <w:rsid w:val="00A80419"/>
    <w:rsid w:val="00B27BB3"/>
    <w:rsid w:val="00B61F60"/>
    <w:rsid w:val="00C3411C"/>
    <w:rsid w:val="00C7232D"/>
    <w:rsid w:val="00E2338F"/>
    <w:rsid w:val="00E95E9E"/>
    <w:rsid w:val="00F96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5622"/>
  <w15:chartTrackingRefBased/>
  <w15:docId w15:val="{08095AC7-7E4B-40DA-9D39-4B7CC22F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1C"/>
    <w:rPr>
      <w:rFonts w:ascii="Times New Roman" w:hAnsi="Times New Roman"/>
    </w:rPr>
  </w:style>
  <w:style w:type="paragraph" w:styleId="Heading1">
    <w:name w:val="heading 1"/>
    <w:basedOn w:val="Normal"/>
    <w:next w:val="Normal"/>
    <w:link w:val="Heading1Char"/>
    <w:uiPriority w:val="9"/>
    <w:qFormat/>
    <w:rsid w:val="00C34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1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1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41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41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41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41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41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11C"/>
    <w:rPr>
      <w:rFonts w:eastAsiaTheme="majorEastAsia" w:cstheme="majorBidi"/>
      <w:color w:val="272727" w:themeColor="text1" w:themeTint="D8"/>
    </w:rPr>
  </w:style>
  <w:style w:type="paragraph" w:styleId="Title">
    <w:name w:val="Title"/>
    <w:basedOn w:val="Normal"/>
    <w:next w:val="Normal"/>
    <w:link w:val="TitleChar"/>
    <w:uiPriority w:val="10"/>
    <w:qFormat/>
    <w:rsid w:val="00C34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1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11C"/>
    <w:pPr>
      <w:spacing w:before="160"/>
      <w:jc w:val="center"/>
    </w:pPr>
    <w:rPr>
      <w:i/>
      <w:iCs/>
      <w:color w:val="404040" w:themeColor="text1" w:themeTint="BF"/>
    </w:rPr>
  </w:style>
  <w:style w:type="character" w:customStyle="1" w:styleId="QuoteChar">
    <w:name w:val="Quote Char"/>
    <w:basedOn w:val="DefaultParagraphFont"/>
    <w:link w:val="Quote"/>
    <w:uiPriority w:val="29"/>
    <w:rsid w:val="00C3411C"/>
    <w:rPr>
      <w:rFonts w:ascii="Times New Roman" w:hAnsi="Times New Roman"/>
      <w:i/>
      <w:iCs/>
      <w:color w:val="404040" w:themeColor="text1" w:themeTint="BF"/>
    </w:rPr>
  </w:style>
  <w:style w:type="paragraph" w:styleId="ListParagraph">
    <w:name w:val="List Paragraph"/>
    <w:basedOn w:val="Normal"/>
    <w:uiPriority w:val="34"/>
    <w:qFormat/>
    <w:rsid w:val="00C3411C"/>
    <w:pPr>
      <w:ind w:left="720"/>
      <w:contextualSpacing/>
    </w:pPr>
  </w:style>
  <w:style w:type="character" w:styleId="IntenseEmphasis">
    <w:name w:val="Intense Emphasis"/>
    <w:basedOn w:val="DefaultParagraphFont"/>
    <w:uiPriority w:val="21"/>
    <w:qFormat/>
    <w:rsid w:val="00C3411C"/>
    <w:rPr>
      <w:i/>
      <w:iCs/>
      <w:color w:val="0F4761" w:themeColor="accent1" w:themeShade="BF"/>
    </w:rPr>
  </w:style>
  <w:style w:type="paragraph" w:styleId="IntenseQuote">
    <w:name w:val="Intense Quote"/>
    <w:basedOn w:val="Normal"/>
    <w:next w:val="Normal"/>
    <w:link w:val="IntenseQuoteChar"/>
    <w:uiPriority w:val="30"/>
    <w:qFormat/>
    <w:rsid w:val="00C34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11C"/>
    <w:rPr>
      <w:rFonts w:ascii="Times New Roman" w:hAnsi="Times New Roman"/>
      <w:i/>
      <w:iCs/>
      <w:color w:val="0F4761" w:themeColor="accent1" w:themeShade="BF"/>
    </w:rPr>
  </w:style>
  <w:style w:type="character" w:styleId="IntenseReference">
    <w:name w:val="Intense Reference"/>
    <w:basedOn w:val="DefaultParagraphFont"/>
    <w:uiPriority w:val="32"/>
    <w:qFormat/>
    <w:rsid w:val="00C3411C"/>
    <w:rPr>
      <w:b/>
      <w:bCs/>
      <w:smallCaps/>
      <w:color w:val="0F4761" w:themeColor="accent1" w:themeShade="BF"/>
      <w:spacing w:val="5"/>
    </w:rPr>
  </w:style>
  <w:style w:type="character" w:styleId="Hyperlink">
    <w:name w:val="Hyperlink"/>
    <w:basedOn w:val="DefaultParagraphFont"/>
    <w:uiPriority w:val="99"/>
    <w:unhideWhenUsed/>
    <w:rsid w:val="00C3411C"/>
    <w:rPr>
      <w:color w:val="467886" w:themeColor="hyperlink"/>
      <w:u w:val="single"/>
    </w:rPr>
  </w:style>
  <w:style w:type="character" w:styleId="UnresolvedMention">
    <w:name w:val="Unresolved Mention"/>
    <w:basedOn w:val="DefaultParagraphFont"/>
    <w:uiPriority w:val="99"/>
    <w:semiHidden/>
    <w:unhideWhenUsed/>
    <w:rsid w:val="001F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akivaizdinisvilnius.lt/marsrutai/fontanu-pursluose/" TargetMode="External"/><Relationship Id="rId5" Type="http://schemas.openxmlformats.org/officeDocument/2006/relationships/hyperlink" Target="https://neakivaizdinisvilnius.lt/marsrutai/fontanu-pursluo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4536</TotalTime>
  <Pages>2</Pages>
  <Words>2915</Words>
  <Characters>1663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grigaliunaite</dc:creator>
  <cp:keywords/>
  <dc:description/>
  <cp:lastModifiedBy>daniele grigaliunaite</cp:lastModifiedBy>
  <cp:revision>4</cp:revision>
  <dcterms:created xsi:type="dcterms:W3CDTF">2026-05-17T13:29:00Z</dcterms:created>
  <dcterms:modified xsi:type="dcterms:W3CDTF">2026-05-21T14:09:00Z</dcterms:modified>
</cp:coreProperties>
</file>