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58" w:rsidRPr="009E4A58" w:rsidRDefault="009E4A58" w:rsidP="009E4A58">
      <w:pPr>
        <w:jc w:val="center"/>
        <w:rPr>
          <w:b/>
        </w:rPr>
      </w:pPr>
      <w:r w:rsidRPr="009E4A58">
        <w:rPr>
          <w:b/>
        </w:rPr>
        <w:t>Lietuvių kalbos ir literatūros pamokos 1</w:t>
      </w:r>
      <w:r w:rsidR="002A2F02">
        <w:rPr>
          <w:b/>
        </w:rPr>
        <w:t>2</w:t>
      </w:r>
      <w:r w:rsidRPr="009E4A58">
        <w:rPr>
          <w:b/>
        </w:rPr>
        <w:t xml:space="preserve"> klasei planas</w:t>
      </w:r>
    </w:p>
    <w:p w:rsidR="009E4A58" w:rsidRDefault="009E4A58"/>
    <w:p w:rsidR="009E4A58" w:rsidRDefault="009E4A58">
      <w:r w:rsidRPr="007A58A3">
        <w:rPr>
          <w:b/>
        </w:rPr>
        <w:t>Mokytojas:</w:t>
      </w:r>
      <w:r>
        <w:t xml:space="preserve"> Vilma </w:t>
      </w:r>
      <w:proofErr w:type="spellStart"/>
      <w:r>
        <w:t>Auglytė</w:t>
      </w:r>
      <w:bookmarkStart w:id="0" w:name="_GoBack"/>
      <w:bookmarkEnd w:id="0"/>
      <w:proofErr w:type="spellEnd"/>
    </w:p>
    <w:p w:rsidR="009E4A58" w:rsidRDefault="009E4A58">
      <w:r w:rsidRPr="007A58A3">
        <w:rPr>
          <w:b/>
        </w:rPr>
        <w:t>Tema:</w:t>
      </w:r>
      <w:r>
        <w:t xml:space="preserve"> </w:t>
      </w:r>
      <w:r w:rsidR="00743B94">
        <w:t xml:space="preserve">Tragiškos patirties liudijimas: </w:t>
      </w:r>
      <w:r>
        <w:t xml:space="preserve">tremtinių </w:t>
      </w:r>
      <w:r w:rsidR="00743B94">
        <w:t xml:space="preserve">literatūros </w:t>
      </w:r>
      <w:r>
        <w:t>pristatymas.</w:t>
      </w:r>
    </w:p>
    <w:p w:rsidR="007A58A3" w:rsidRPr="007A58A3" w:rsidRDefault="007A58A3" w:rsidP="007A58A3">
      <w:pPr>
        <w:rPr>
          <w:b/>
        </w:rPr>
      </w:pPr>
      <w:r w:rsidRPr="007A58A3">
        <w:rPr>
          <w:b/>
        </w:rPr>
        <w:t>Tikslai:</w:t>
      </w:r>
    </w:p>
    <w:p w:rsidR="007A58A3" w:rsidRDefault="007A58A3" w:rsidP="007A58A3">
      <w:pPr>
        <w:pStyle w:val="Sraopastraipa"/>
        <w:numPr>
          <w:ilvl w:val="0"/>
          <w:numId w:val="1"/>
        </w:numPr>
      </w:pPr>
      <w:r>
        <w:t>susipažinti su Naujosios Vilnios istorija, aptarti Naujosios Vilnios geležinkelio stoties reikšmę trėmimų metu;</w:t>
      </w:r>
    </w:p>
    <w:p w:rsidR="007A58A3" w:rsidRDefault="007A58A3" w:rsidP="007A58A3">
      <w:pPr>
        <w:pStyle w:val="Sraopastraipa"/>
        <w:numPr>
          <w:ilvl w:val="0"/>
          <w:numId w:val="1"/>
        </w:numPr>
      </w:pPr>
      <w:r>
        <w:t xml:space="preserve">rasti informaciją apie paminklą „Prarastoji karta“, išsiaiškinti, kodėl jam kurti panaudoti geležinkelio bėgiai, kodėl šalia stovi garvežys ir gyvulinis vagonas; </w:t>
      </w:r>
    </w:p>
    <w:p w:rsidR="007A58A3" w:rsidRDefault="007A58A3" w:rsidP="007A58A3">
      <w:pPr>
        <w:pStyle w:val="Sraopastraipa"/>
        <w:numPr>
          <w:ilvl w:val="0"/>
          <w:numId w:val="1"/>
        </w:numPr>
      </w:pPr>
      <w:r>
        <w:t xml:space="preserve">lavinti gebėjimą komunikuoti sakytine lietuvių kalba pristatant rastą informaciją; </w:t>
      </w:r>
    </w:p>
    <w:p w:rsidR="007A58A3" w:rsidRDefault="007A58A3" w:rsidP="007A58A3">
      <w:pPr>
        <w:pStyle w:val="Sraopastraipa"/>
        <w:numPr>
          <w:ilvl w:val="0"/>
          <w:numId w:val="1"/>
        </w:numPr>
      </w:pPr>
      <w:r>
        <w:t>pažinti tremtinių kūrybos ypatumus, perskaityti, suprasti ir interpretuoti pateiktus tremtinių kurtus tekstus, atpažinti kūriniuose menines potekstes, netiesiogiai išreikštas nuostatas ar pan., vertinti kūrinius bei  argumentuotai pagrįsti savo nuomonę;</w:t>
      </w:r>
    </w:p>
    <w:p w:rsidR="007A58A3" w:rsidRDefault="007A58A3" w:rsidP="007A58A3">
      <w:pPr>
        <w:pStyle w:val="Sraopastraipa"/>
        <w:numPr>
          <w:ilvl w:val="0"/>
          <w:numId w:val="1"/>
        </w:numPr>
      </w:pPr>
      <w:r>
        <w:t>formuotis kultūrinę, tautinę ir pilietinę savimonę.</w:t>
      </w:r>
    </w:p>
    <w:p w:rsidR="009E4A58" w:rsidRDefault="009E4A58" w:rsidP="007A58A3">
      <w:pPr>
        <w:jc w:val="both"/>
      </w:pPr>
      <w:r w:rsidRPr="007A58A3">
        <w:rPr>
          <w:b/>
        </w:rPr>
        <w:t>Pamokos uždavinys:</w:t>
      </w:r>
      <w:r>
        <w:t xml:space="preserve"> Aptarę </w:t>
      </w:r>
      <w:r w:rsidR="00557C56">
        <w:t>mokytojos</w:t>
      </w:r>
      <w:r>
        <w:t xml:space="preserve"> pateiktą medžiagą</w:t>
      </w:r>
      <w:r w:rsidR="00557C56">
        <w:t>, apžiūrėję nurodytus objektus (namą, paminklą), susiras reikalingą informaciją ir pristatys ją žodžiu – įvardys paminkl</w:t>
      </w:r>
      <w:r w:rsidR="00932C13">
        <w:t>o</w:t>
      </w:r>
      <w:r w:rsidR="00557C56">
        <w:t xml:space="preserve"> pavadinim</w:t>
      </w:r>
      <w:r w:rsidR="00932C13">
        <w:t>ą</w:t>
      </w:r>
      <w:r w:rsidR="00557C56">
        <w:t>, j</w:t>
      </w:r>
      <w:r w:rsidR="00932C13">
        <w:t>o</w:t>
      </w:r>
      <w:r w:rsidR="00557C56">
        <w:t xml:space="preserve"> autorių, paminkl</w:t>
      </w:r>
      <w:r w:rsidR="00932C13">
        <w:t>o</w:t>
      </w:r>
      <w:r w:rsidR="00557C56">
        <w:t xml:space="preserve"> atsiradimo aplinkybes. P</w:t>
      </w:r>
      <w:r>
        <w:t>erskaitę M. </w:t>
      </w:r>
      <w:proofErr w:type="spellStart"/>
      <w:r>
        <w:t>Garbačiauskienės</w:t>
      </w:r>
      <w:proofErr w:type="spellEnd"/>
      <w:r>
        <w:t xml:space="preserve"> bei D. </w:t>
      </w:r>
      <w:proofErr w:type="spellStart"/>
      <w:r>
        <w:t>Grinkevičiūtės</w:t>
      </w:r>
      <w:proofErr w:type="spellEnd"/>
      <w:r>
        <w:t xml:space="preserve"> atsiminimų apie tremtį ištraukas, </w:t>
      </w:r>
      <w:r w:rsidR="00557C56">
        <w:t xml:space="preserve">gebės paaiškinti, kuo išsiskiria tremtinių literatūra, žinos, kas yra memuarai, </w:t>
      </w:r>
      <w:r w:rsidR="007A58A3">
        <w:t xml:space="preserve">įvardys, kas būdinga tremtinių literatūrai, </w:t>
      </w:r>
      <w:r w:rsidR="00557C56">
        <w:t>susies literatūros kūrinį su istoriniu kontekstu, aptars D. </w:t>
      </w:r>
      <w:proofErr w:type="spellStart"/>
      <w:r w:rsidR="00557C56">
        <w:t>Gringevičiūtės</w:t>
      </w:r>
      <w:proofErr w:type="spellEnd"/>
      <w:r w:rsidR="00557C56">
        <w:t xml:space="preserve"> knygos </w:t>
      </w:r>
      <w:r w:rsidR="007A58A3">
        <w:t xml:space="preserve">„Lietuviai prie Laptevų jūros“ </w:t>
      </w:r>
      <w:r w:rsidR="00557C56">
        <w:t xml:space="preserve">vertę. </w:t>
      </w:r>
      <w:r>
        <w:t xml:space="preserve"> </w:t>
      </w:r>
    </w:p>
    <w:p w:rsidR="009E4A58" w:rsidRDefault="009E4A58">
      <w:r w:rsidRPr="007A58A3">
        <w:rPr>
          <w:b/>
        </w:rPr>
        <w:t>Ugdomos kompetencijos:</w:t>
      </w:r>
      <w:r w:rsidR="007A58A3">
        <w:t xml:space="preserve"> komunikavimo, pažinimo, kultūrinė, pilietiškumo.</w:t>
      </w:r>
    </w:p>
    <w:p w:rsidR="00AB4304" w:rsidRDefault="00AB4304" w:rsidP="005A51B8">
      <w:pPr>
        <w:jc w:val="both"/>
      </w:pPr>
      <w:r w:rsidRPr="00AB4304">
        <w:rPr>
          <w:b/>
        </w:rPr>
        <w:t>Pamokos situacija</w:t>
      </w:r>
      <w:r w:rsidR="00010C67" w:rsidRPr="00AB4304">
        <w:rPr>
          <w:b/>
        </w:rPr>
        <w:t>:</w:t>
      </w:r>
      <w:r w:rsidR="00010C67">
        <w:t xml:space="preserve"> su mokiniais </w:t>
      </w:r>
      <w:r>
        <w:t xml:space="preserve">jau </w:t>
      </w:r>
      <w:r w:rsidR="00010C67">
        <w:t>kalbėta apie nutrūkusią lietuvių literatūros tradiciją ir literatūros susiskaidymą, prasidėjus Antrajam pasauliniam karui; nagrinėta katastrofų laikotarpio literatūr</w:t>
      </w:r>
      <w:r w:rsidR="00932C13">
        <w:t>a</w:t>
      </w:r>
      <w:r w:rsidR="00010C67">
        <w:t>: skaitytas V. Mykolaičio-Putino eilėraštis „</w:t>
      </w:r>
      <w:proofErr w:type="spellStart"/>
      <w:r w:rsidR="00010C67">
        <w:t>Vivos</w:t>
      </w:r>
      <w:proofErr w:type="spellEnd"/>
      <w:r w:rsidR="00010C67">
        <w:t xml:space="preserve"> </w:t>
      </w:r>
      <w:proofErr w:type="spellStart"/>
      <w:r w:rsidR="00010C67">
        <w:t>plango</w:t>
      </w:r>
      <w:proofErr w:type="spellEnd"/>
      <w:r w:rsidR="00010C67">
        <w:t xml:space="preserve">“, aptartas Salomėjos Nėries eilėraščių rinkinys „Prie didelio kelio“. </w:t>
      </w:r>
    </w:p>
    <w:p w:rsidR="00010C67" w:rsidRDefault="00AB4304" w:rsidP="005A51B8">
      <w:pPr>
        <w:jc w:val="both"/>
      </w:pPr>
      <w:r>
        <w:t>Kadangi pamokoje bus kalbama apie trėmimus, pamoka vyks geležinkelio stotyje, todėl siekiant didesnio įspūdžio į Naujosios Vilnios stotį vykstama ir į Vilnių grįžtama traukiniu.</w:t>
      </w:r>
    </w:p>
    <w:p w:rsidR="00010C67" w:rsidRPr="00AB4304" w:rsidRDefault="00010C67" w:rsidP="00270298">
      <w:pPr>
        <w:rPr>
          <w:b/>
        </w:rPr>
      </w:pPr>
      <w:r w:rsidRPr="00AB4304">
        <w:rPr>
          <w:b/>
        </w:rPr>
        <w:t>Pamokos turinys:</w:t>
      </w:r>
    </w:p>
    <w:tbl>
      <w:tblPr>
        <w:tblStyle w:val="Lentelstinklelis"/>
        <w:tblW w:w="0" w:type="auto"/>
        <w:tblLook w:val="04A0" w:firstRow="1" w:lastRow="0" w:firstColumn="1" w:lastColumn="0" w:noHBand="0" w:noVBand="1"/>
      </w:tblPr>
      <w:tblGrid>
        <w:gridCol w:w="3209"/>
        <w:gridCol w:w="3209"/>
        <w:gridCol w:w="3210"/>
      </w:tblGrid>
      <w:tr w:rsidR="00010C67" w:rsidTr="00010C67">
        <w:tc>
          <w:tcPr>
            <w:tcW w:w="3209" w:type="dxa"/>
          </w:tcPr>
          <w:p w:rsidR="00010C67" w:rsidRDefault="00010C67" w:rsidP="00270298">
            <w:r>
              <w:t>Laikas</w:t>
            </w:r>
            <w:r w:rsidR="00AC5385">
              <w:t xml:space="preserve"> ir vieta</w:t>
            </w:r>
          </w:p>
        </w:tc>
        <w:tc>
          <w:tcPr>
            <w:tcW w:w="3209" w:type="dxa"/>
          </w:tcPr>
          <w:p w:rsidR="00010C67" w:rsidRDefault="00010C67" w:rsidP="00270298">
            <w:r>
              <w:t>Mokytojo veikla</w:t>
            </w:r>
          </w:p>
        </w:tc>
        <w:tc>
          <w:tcPr>
            <w:tcW w:w="3210" w:type="dxa"/>
          </w:tcPr>
          <w:p w:rsidR="00010C67" w:rsidRDefault="00010C67" w:rsidP="00270298">
            <w:r>
              <w:t>Mokinių veikla</w:t>
            </w:r>
          </w:p>
        </w:tc>
      </w:tr>
      <w:tr w:rsidR="00010C67" w:rsidTr="00010C67">
        <w:tc>
          <w:tcPr>
            <w:tcW w:w="3209" w:type="dxa"/>
          </w:tcPr>
          <w:p w:rsidR="00AC5385" w:rsidRDefault="00010C67" w:rsidP="00270298">
            <w:r>
              <w:t xml:space="preserve">8.05 </w:t>
            </w:r>
            <w:r w:rsidR="00AC5385">
              <w:t xml:space="preserve">val. </w:t>
            </w:r>
          </w:p>
          <w:p w:rsidR="00010C67" w:rsidRDefault="00010C67" w:rsidP="00270298">
            <w:r>
              <w:t>Išvykstama iš Vilniaus</w:t>
            </w:r>
          </w:p>
          <w:p w:rsidR="00010C67" w:rsidRDefault="00010C67" w:rsidP="00270298">
            <w:r>
              <w:t>Įvadinė pamokos dalis</w:t>
            </w:r>
          </w:p>
          <w:p w:rsidR="00AC5385" w:rsidRDefault="00AC5385" w:rsidP="00270298"/>
          <w:p w:rsidR="00AC5385" w:rsidRDefault="00AC5385" w:rsidP="00270298"/>
          <w:p w:rsidR="00AC5385" w:rsidRDefault="00AC5385" w:rsidP="00270298"/>
          <w:p w:rsidR="00AC5385" w:rsidRDefault="00AC5385" w:rsidP="00270298"/>
          <w:p w:rsidR="00AC5385" w:rsidRDefault="00AC5385" w:rsidP="00270298"/>
          <w:p w:rsidR="00C52CB5" w:rsidRDefault="00C52CB5" w:rsidP="00270298"/>
          <w:p w:rsidR="00C52CB5" w:rsidRDefault="00C52CB5" w:rsidP="00270298"/>
          <w:p w:rsidR="00C52CB5" w:rsidRDefault="00C52CB5" w:rsidP="00270298"/>
          <w:p w:rsidR="00C52CB5" w:rsidRDefault="00C52CB5" w:rsidP="00270298"/>
          <w:p w:rsidR="00C52CB5" w:rsidRDefault="00C52CB5" w:rsidP="00270298"/>
          <w:p w:rsidR="00C52CB5" w:rsidRDefault="00C52CB5" w:rsidP="00270298"/>
          <w:p w:rsidR="00C52CB5" w:rsidRDefault="00C52CB5" w:rsidP="00270298"/>
          <w:p w:rsidR="00AC5385" w:rsidRDefault="00AC5385" w:rsidP="00270298">
            <w:r>
              <w:t>Naujų žinių pateikimas</w:t>
            </w:r>
          </w:p>
        </w:tc>
        <w:tc>
          <w:tcPr>
            <w:tcW w:w="3209" w:type="dxa"/>
          </w:tcPr>
          <w:p w:rsidR="00010C67" w:rsidRDefault="00010C67" w:rsidP="00270298">
            <w:r>
              <w:lastRenderedPageBreak/>
              <w:t xml:space="preserve">Traukiniui pajudėjus mokytoja pasiteirauja, ką mokiniai žino apie Naująją Vilnią. </w:t>
            </w:r>
          </w:p>
          <w:p w:rsidR="00010C67" w:rsidRDefault="00010C67" w:rsidP="00270298"/>
          <w:p w:rsidR="00010C67" w:rsidRDefault="00010C67" w:rsidP="00270298"/>
          <w:p w:rsidR="00010C67" w:rsidRDefault="00010C67" w:rsidP="00270298"/>
          <w:p w:rsidR="00010C67" w:rsidRDefault="00010C67" w:rsidP="00270298"/>
          <w:p w:rsidR="00C52CB5" w:rsidRDefault="00C52CB5" w:rsidP="00C178AA">
            <w:r>
              <w:t xml:space="preserve">Pabrėžiama, kad vietovė savita, kad Naujosios Vilnios gyventojai teigia, kad visi vieni kitus pažįsta, pasakojama šuns </w:t>
            </w:r>
            <w:proofErr w:type="spellStart"/>
            <w:r>
              <w:t>Gariko</w:t>
            </w:r>
            <w:proofErr w:type="spellEnd"/>
            <w:r>
              <w:t xml:space="preserve"> istorija, demonstruojama nuotrauka su prie parduotuvės laukiančiu „augintiniu“ – ožka.  </w:t>
            </w:r>
          </w:p>
          <w:p w:rsidR="00C52CB5" w:rsidRDefault="00C52CB5" w:rsidP="00C178AA"/>
          <w:p w:rsidR="00C178AA" w:rsidRDefault="00010C67" w:rsidP="00C178AA">
            <w:r>
              <w:t xml:space="preserve">Mokytoja </w:t>
            </w:r>
            <w:r w:rsidR="00C178AA">
              <w:t xml:space="preserve">papasakoja Naujosios Vilnios gyvenvietės atsiradimo istoriją, mokinių prašo paaiškinti pavadinimo kilmę. </w:t>
            </w:r>
          </w:p>
          <w:p w:rsidR="00C178AA" w:rsidRDefault="00C178AA" w:rsidP="00C178AA"/>
          <w:p w:rsidR="00010C67" w:rsidRDefault="00C178AA" w:rsidP="00C178AA">
            <w:r>
              <w:t xml:space="preserve">Mokytoja akcentuoja geležinkelio svarbą, kuriantis gyvenvietei, pabrėžia ir kelionės Vilnius–Naujoji Vilnia trukmę: kelionė trunka vos 12 min. – dvigubai greičiau nei važiuoti autobusu. </w:t>
            </w:r>
          </w:p>
          <w:p w:rsidR="00C178AA" w:rsidRDefault="00C178AA" w:rsidP="00C178AA">
            <w:r>
              <w:t xml:space="preserve">Kelionei baigiantis parodomas pro traukinio langą matomas buvęs dalgių fabrikas ir kviečiama pasižiūrėti į greta bėgių, prie pat Naujosios Vilnios geležinkelio stoties esantį namą, klausima, ką jis primena. </w:t>
            </w:r>
          </w:p>
        </w:tc>
        <w:tc>
          <w:tcPr>
            <w:tcW w:w="3210" w:type="dxa"/>
          </w:tcPr>
          <w:p w:rsidR="00010C67" w:rsidRDefault="00010C67" w:rsidP="00010C67">
            <w:r>
              <w:lastRenderedPageBreak/>
              <w:t xml:space="preserve">Mokiniai pasidalija atsakymais. Tikėtina, kad mokiniai nedaug žinos apie Naująją Vilnią, pasidalins nuomonėmis, kad rajonas dažnai vertinamas kaip tolimas, kartais pavadinamas atskiru miestu.  </w:t>
            </w:r>
          </w:p>
          <w:p w:rsidR="00C178AA" w:rsidRDefault="00C178AA" w:rsidP="00010C67"/>
          <w:p w:rsidR="00C178AA" w:rsidRDefault="00C178AA" w:rsidP="00010C67"/>
          <w:p w:rsidR="00C178AA" w:rsidRDefault="00C178AA" w:rsidP="00010C67"/>
          <w:p w:rsidR="00C52CB5" w:rsidRDefault="00C52CB5" w:rsidP="00010C67"/>
          <w:p w:rsidR="00C52CB5" w:rsidRDefault="00C52CB5" w:rsidP="00010C67"/>
          <w:p w:rsidR="00C52CB5" w:rsidRDefault="00C52CB5" w:rsidP="00010C67"/>
          <w:p w:rsidR="00C52CB5" w:rsidRDefault="00C52CB5" w:rsidP="00010C67"/>
          <w:p w:rsidR="00C52CB5" w:rsidRDefault="00C52CB5" w:rsidP="00010C67"/>
          <w:p w:rsidR="00C52CB5" w:rsidRDefault="00C52CB5" w:rsidP="00010C67"/>
          <w:p w:rsidR="00C52CB5" w:rsidRDefault="00C52CB5" w:rsidP="00010C67"/>
          <w:p w:rsidR="00C178AA" w:rsidRDefault="00C178AA" w:rsidP="00010C67">
            <w:r>
              <w:t xml:space="preserve">Tikėtina, kad mokiniai susies pavadinimą su Vilnios upe. </w:t>
            </w:r>
          </w:p>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C178AA" w:rsidP="00010C67"/>
          <w:p w:rsidR="00C178AA" w:rsidRDefault="00932C13" w:rsidP="00010C67">
            <w:r>
              <w:t>M</w:t>
            </w:r>
            <w:r w:rsidR="00C178AA">
              <w:t xml:space="preserve">okiniai įžvelgs, kad namas yra garvežio formos. </w:t>
            </w:r>
          </w:p>
        </w:tc>
      </w:tr>
      <w:tr w:rsidR="00010C67" w:rsidTr="00010C67">
        <w:tc>
          <w:tcPr>
            <w:tcW w:w="3209" w:type="dxa"/>
          </w:tcPr>
          <w:p w:rsidR="00010C67" w:rsidRDefault="00AC5385" w:rsidP="00270298">
            <w:r>
              <w:lastRenderedPageBreak/>
              <w:t>8.17 val. Naujosios Vilnios geležinkelio perone</w:t>
            </w:r>
          </w:p>
          <w:p w:rsidR="00AC5385" w:rsidRDefault="00AC5385" w:rsidP="00270298">
            <w:r>
              <w:t>Diskusija „Ką žmogui reiškia namai?“</w:t>
            </w:r>
          </w:p>
          <w:p w:rsidR="00AC5385" w:rsidRDefault="00AC5385" w:rsidP="00270298"/>
        </w:tc>
        <w:tc>
          <w:tcPr>
            <w:tcW w:w="3209" w:type="dxa"/>
          </w:tcPr>
          <w:p w:rsidR="00010C67" w:rsidRDefault="00AC5385" w:rsidP="00AC5385">
            <w:r>
              <w:t xml:space="preserve">Išlipus iš traukinio, mokytoja kviečia dar kartą pažvelgti į iš perono matomą namą-garvežį ir teiraujasi mokinių, kas jiems yra namai, ar namai yra tik vieta-būstas, ką žmogui reiškia namai, kaip namus galima suvokti plačiąja prasme. </w:t>
            </w:r>
          </w:p>
        </w:tc>
        <w:tc>
          <w:tcPr>
            <w:tcW w:w="3210" w:type="dxa"/>
          </w:tcPr>
          <w:p w:rsidR="00010C67" w:rsidRDefault="00AC5385" w:rsidP="00270298">
            <w:r>
              <w:t xml:space="preserve">Galimi įvairūs mokinių atsakymai, tačiau tikėtina, kad mokiniai kalbės apie namus ne tik kaip apie vietą būti, bet ir kaip apie svarbią erdvę, suteikiančią saugumą ir laimę, išplės namų sąvoką iki gimtinės Lietuvos. </w:t>
            </w:r>
          </w:p>
        </w:tc>
      </w:tr>
      <w:tr w:rsidR="00010C67" w:rsidTr="00010C67">
        <w:tc>
          <w:tcPr>
            <w:tcW w:w="3209" w:type="dxa"/>
          </w:tcPr>
          <w:p w:rsidR="00010C67" w:rsidRDefault="007A58A3" w:rsidP="00270298">
            <w:r>
              <w:t xml:space="preserve">8.25 val. </w:t>
            </w:r>
          </w:p>
          <w:p w:rsidR="00C15854" w:rsidRDefault="00C15854" w:rsidP="00270298">
            <w:r>
              <w:t>Prie pa</w:t>
            </w:r>
            <w:r w:rsidR="0091332C">
              <w:t>m</w:t>
            </w:r>
            <w:r>
              <w:t>i</w:t>
            </w:r>
            <w:r w:rsidR="0091332C">
              <w:t>n</w:t>
            </w:r>
            <w:r>
              <w:t>klo-garvežio</w:t>
            </w:r>
          </w:p>
          <w:p w:rsidR="00C15854" w:rsidRDefault="00C15854" w:rsidP="00270298"/>
        </w:tc>
        <w:tc>
          <w:tcPr>
            <w:tcW w:w="3209" w:type="dxa"/>
          </w:tcPr>
          <w:p w:rsidR="00010C67" w:rsidRDefault="00AC5385" w:rsidP="00AC5385">
            <w:r>
              <w:t>Mokytoja pakvies mokinius atsisukti į stoties pastato pusę, kur matys</w:t>
            </w:r>
            <w:r w:rsidR="00895BFC">
              <w:t xml:space="preserve">is senovinė transporto priemonė </w:t>
            </w:r>
            <w:r>
              <w:t>–</w:t>
            </w:r>
            <w:r w:rsidR="00895BFC">
              <w:t xml:space="preserve"> </w:t>
            </w:r>
            <w:r>
              <w:t xml:space="preserve">garvežys ir pakvies nueiti prie jo. </w:t>
            </w:r>
          </w:p>
          <w:p w:rsidR="00C15854" w:rsidRDefault="00AC5385" w:rsidP="00C15854">
            <w:r>
              <w:t xml:space="preserve">Priėjus prie garvežio, mokytoja </w:t>
            </w:r>
            <w:r w:rsidR="00C15854">
              <w:t xml:space="preserve">paklaus, kodėl garvežys čia stovi, paragins pasvarstyti, kaip abu aptarti objektai susiję su namais ir jų netekimu. </w:t>
            </w:r>
          </w:p>
          <w:p w:rsidR="00FF4D3E" w:rsidRDefault="00FF4D3E" w:rsidP="00C15854">
            <w:r>
              <w:t xml:space="preserve">Atsižvelgdama į situaciją, mokytoja papildo mokinių pasakojimą apie trėmimus, atsako į mokinių klausimus. </w:t>
            </w:r>
          </w:p>
        </w:tc>
        <w:tc>
          <w:tcPr>
            <w:tcW w:w="3210" w:type="dxa"/>
          </w:tcPr>
          <w:p w:rsidR="00C15854" w:rsidRDefault="00C15854" w:rsidP="00270298">
            <w:r>
              <w:t xml:space="preserve">Tikėtina, kad mokiniai susies Garvežį ir gyvulinį vagoną šalia jo su trėmimais – namų netekimu. </w:t>
            </w:r>
          </w:p>
          <w:p w:rsidR="00C15854" w:rsidRDefault="00C15854" w:rsidP="00270298"/>
          <w:p w:rsidR="00C15854" w:rsidRDefault="00C15854" w:rsidP="00270298"/>
          <w:p w:rsidR="00C15854" w:rsidRDefault="00C15854" w:rsidP="00270298"/>
          <w:p w:rsidR="00C15854" w:rsidRDefault="00C15854" w:rsidP="00270298"/>
          <w:p w:rsidR="00C15854" w:rsidRDefault="00C15854" w:rsidP="00270298"/>
        </w:tc>
      </w:tr>
      <w:tr w:rsidR="00010C67" w:rsidTr="00010C67">
        <w:tc>
          <w:tcPr>
            <w:tcW w:w="3209" w:type="dxa"/>
          </w:tcPr>
          <w:p w:rsidR="007A58A3" w:rsidRDefault="007A58A3" w:rsidP="00270298">
            <w:r>
              <w:t xml:space="preserve">8.35 val. </w:t>
            </w:r>
          </w:p>
          <w:p w:rsidR="00010C67" w:rsidRDefault="00932C13" w:rsidP="00270298">
            <w:r>
              <w:t>Pateiktos medžiagos analizė</w:t>
            </w:r>
          </w:p>
        </w:tc>
        <w:tc>
          <w:tcPr>
            <w:tcW w:w="3209" w:type="dxa"/>
          </w:tcPr>
          <w:p w:rsidR="00C15854" w:rsidRDefault="00C15854" w:rsidP="00C15854">
            <w:r>
              <w:t>Mokytoja paragins apžiūrėti garvežį ir vagoną, aptarti vagono išvaizdą, patogumus, įsivaizduoti, ar taip galėtų keliauti žmogus.</w:t>
            </w:r>
          </w:p>
          <w:p w:rsidR="0091332C" w:rsidRDefault="0091332C" w:rsidP="00C15854">
            <w:r>
              <w:t xml:space="preserve">Pateikiamas tremtinio piešinys, mokinių prašoma paanalizuoti dokumentą: kas pavaizduota, kokios informacijos, žinių  suteikia piešinys, kokia technika pasirinkta, kodėl, ar tai </w:t>
            </w:r>
            <w:r>
              <w:lastRenderedPageBreak/>
              <w:t xml:space="preserve">profesionalaus menininko darbas. </w:t>
            </w:r>
          </w:p>
          <w:p w:rsidR="00BF57BD" w:rsidRDefault="00BF57BD" w:rsidP="00C15854"/>
          <w:p w:rsidR="00FF4D3E" w:rsidRDefault="00FF4D3E" w:rsidP="00C15854">
            <w:r>
              <w:t xml:space="preserve">Aptarus piešinį klausiama, kiek žmonių galėjo būti gabenama vagone? </w:t>
            </w:r>
          </w:p>
          <w:p w:rsidR="00FF4D3E" w:rsidRDefault="00FF4D3E" w:rsidP="00C15854">
            <w:r>
              <w:t xml:space="preserve">Demonstruojamas vagone vežamųjų sąrašas. </w:t>
            </w:r>
          </w:p>
        </w:tc>
        <w:tc>
          <w:tcPr>
            <w:tcW w:w="3210" w:type="dxa"/>
          </w:tcPr>
          <w:p w:rsidR="00010C67" w:rsidRDefault="00C15854" w:rsidP="00270298">
            <w:r>
              <w:lastRenderedPageBreak/>
              <w:t>Mokiniai pasidalys savo mintimis ir jausmais.</w:t>
            </w:r>
          </w:p>
          <w:p w:rsidR="0091332C" w:rsidRDefault="0091332C" w:rsidP="00270298"/>
          <w:p w:rsidR="0091332C" w:rsidRDefault="0091332C" w:rsidP="00270298"/>
          <w:p w:rsidR="0091332C" w:rsidRDefault="0091332C" w:rsidP="00270298">
            <w:r>
              <w:t xml:space="preserve">Mokiniai analizuos piešinį: įvardys, kad nupiešta pieštuku, kitų priemonių turbūt nebuvo, </w:t>
            </w:r>
            <w:r w:rsidR="00F02D33">
              <w:t>tai ne dailininko kūrinys, o įvyki</w:t>
            </w:r>
            <w:r w:rsidR="00932C13">
              <w:t>ų</w:t>
            </w:r>
            <w:r w:rsidR="00F02D33">
              <w:t xml:space="preserve"> liudininko užfiksuota akimirka. </w:t>
            </w:r>
          </w:p>
          <w:p w:rsidR="00FF4D3E" w:rsidRDefault="00FF4D3E" w:rsidP="00270298"/>
          <w:p w:rsidR="00FF4D3E" w:rsidRDefault="00FF4D3E" w:rsidP="00270298"/>
          <w:p w:rsidR="00FF4D3E" w:rsidRDefault="00FF4D3E" w:rsidP="00270298"/>
          <w:p w:rsidR="00BF57BD" w:rsidRDefault="00BF57BD" w:rsidP="00270298"/>
          <w:p w:rsidR="00FF4D3E" w:rsidRDefault="00FF4D3E" w:rsidP="00270298">
            <w:r>
              <w:t>Jei remiamasi piešiniu, mokiniai turbūt įvardys nedidelį skaičių.</w:t>
            </w:r>
          </w:p>
          <w:p w:rsidR="0091332C" w:rsidRDefault="0091332C" w:rsidP="00270298"/>
          <w:p w:rsidR="0091332C" w:rsidRDefault="0091332C" w:rsidP="00270298"/>
          <w:p w:rsidR="0091332C" w:rsidRDefault="0091332C" w:rsidP="00270298"/>
        </w:tc>
      </w:tr>
      <w:tr w:rsidR="00010C67" w:rsidTr="00010C67">
        <w:tc>
          <w:tcPr>
            <w:tcW w:w="3209" w:type="dxa"/>
          </w:tcPr>
          <w:p w:rsidR="00010C67" w:rsidRDefault="006D12F4" w:rsidP="00270298">
            <w:r>
              <w:lastRenderedPageBreak/>
              <w:t xml:space="preserve">8.40 val. </w:t>
            </w:r>
          </w:p>
        </w:tc>
        <w:tc>
          <w:tcPr>
            <w:tcW w:w="3209" w:type="dxa"/>
          </w:tcPr>
          <w:p w:rsidR="00010C67" w:rsidRDefault="00C15854" w:rsidP="00270298">
            <w:r>
              <w:t xml:space="preserve">Mokytoja iškels klausimą, kodėl apie tai kalbama būtent šioje vietoje. </w:t>
            </w:r>
          </w:p>
          <w:p w:rsidR="00C15854" w:rsidRDefault="00C15854" w:rsidP="00270298"/>
          <w:p w:rsidR="00C15854" w:rsidRDefault="00F02D33" w:rsidP="00C15854">
            <w:r>
              <w:t>Pakviečiama nueiti į stoties laukiamąją salę.</w:t>
            </w:r>
          </w:p>
        </w:tc>
        <w:tc>
          <w:tcPr>
            <w:tcW w:w="3210" w:type="dxa"/>
          </w:tcPr>
          <w:p w:rsidR="00010C67" w:rsidRDefault="00C15854" w:rsidP="0091332C">
            <w:r>
              <w:t xml:space="preserve">Mokiniai gali </w:t>
            </w:r>
            <w:r w:rsidR="0091332C">
              <w:t>paspėlioti, galbūt nežinos</w:t>
            </w:r>
            <w:r>
              <w:t xml:space="preserve">, kad Naujoji Vilnia buvo paskutinė stotelė vežant žmones iš Lietuvos. </w:t>
            </w:r>
          </w:p>
        </w:tc>
      </w:tr>
      <w:tr w:rsidR="00010C67" w:rsidTr="00010C67">
        <w:tc>
          <w:tcPr>
            <w:tcW w:w="3209" w:type="dxa"/>
          </w:tcPr>
          <w:p w:rsidR="006D12F4" w:rsidRDefault="006D12F4" w:rsidP="00270298">
            <w:r>
              <w:t xml:space="preserve">8.45 val. </w:t>
            </w:r>
          </w:p>
          <w:p w:rsidR="00010C67" w:rsidRDefault="00C15854" w:rsidP="00270298">
            <w:r>
              <w:t>Geležinkelio stoties laukiamojoje salėje</w:t>
            </w:r>
          </w:p>
          <w:p w:rsidR="00236ABA" w:rsidRDefault="00236ABA" w:rsidP="00270298">
            <w:r>
              <w:t>Tekstų skaitymas ir nagrinėjimas</w:t>
            </w:r>
          </w:p>
        </w:tc>
        <w:tc>
          <w:tcPr>
            <w:tcW w:w="3209" w:type="dxa"/>
          </w:tcPr>
          <w:p w:rsidR="00F02D33" w:rsidRDefault="00F02D33" w:rsidP="0091332C">
            <w:r>
              <w:t>Bus išdalyti tekstai, kuriuose tremtinė prisimena Naujosios Vilnios stotį.</w:t>
            </w:r>
          </w:p>
          <w:p w:rsidR="00F02D33" w:rsidRDefault="0091332C" w:rsidP="0091332C">
            <w:r>
              <w:t xml:space="preserve">Mokytoja perskaitys mokiniams teksto ištrauką. Skaitant ir perskaičius pokalbio forma aiškinamasi, kas yra tremtinių literatūra: galima klausti, kas yra Marija </w:t>
            </w:r>
            <w:proofErr w:type="spellStart"/>
            <w:r>
              <w:t>Garbačiauskienė</w:t>
            </w:r>
            <w:proofErr w:type="spellEnd"/>
            <w:r>
              <w:t xml:space="preserve"> (ne rašytoja), kodėl ji rašo (nori išsaugoti ateities kartoms savo siaubingą patirtį), kaip pasakojama (kalbama pirmuoju asmeniu, tai atsiminimai), kaip vadinamas toks pasakojimo būdas (memuarai, suformuluojamas apibrėžimas). </w:t>
            </w:r>
          </w:p>
          <w:p w:rsidR="00F02D33" w:rsidRDefault="00F02D33" w:rsidP="0091332C"/>
          <w:p w:rsidR="00F02D33" w:rsidRDefault="00F02D33" w:rsidP="0091332C">
            <w:r>
              <w:t xml:space="preserve">Mokytoja primins anksčiau nagrinėtą piešinį ir paklaus, kas sieja abu kūrėjus. </w:t>
            </w:r>
          </w:p>
          <w:p w:rsidR="00F02D33" w:rsidRDefault="00F02D33" w:rsidP="0091332C"/>
          <w:p w:rsidR="00010C67" w:rsidRDefault="0091332C" w:rsidP="0091332C">
            <w:r>
              <w:t>Aptariama kūrinio meninė vertė.</w:t>
            </w:r>
          </w:p>
          <w:p w:rsidR="00F02D33" w:rsidRDefault="00F02D33" w:rsidP="0091332C"/>
          <w:p w:rsidR="00F02D33" w:rsidRDefault="00BF57BD" w:rsidP="00BF57BD">
            <w:r>
              <w:t xml:space="preserve">Pristatomas vienas garsiausių tremtinių kūrinių – Dalios </w:t>
            </w:r>
            <w:proofErr w:type="spellStart"/>
            <w:r>
              <w:t>Grinkevičiūtės</w:t>
            </w:r>
            <w:proofErr w:type="spellEnd"/>
            <w:r>
              <w:t xml:space="preserve"> „Lietuviai prie Laptevų jūros“ . Mokytoja trumpai papasakoja D.</w:t>
            </w:r>
            <w:r w:rsidR="00571CCB">
              <w:t> </w:t>
            </w:r>
            <w:proofErr w:type="spellStart"/>
            <w:r>
              <w:t>Grinkevičiūtės</w:t>
            </w:r>
            <w:proofErr w:type="spellEnd"/>
            <w:r>
              <w:t xml:space="preserve"> gyvenimo istoriją ir skaito prisiminimų ištrauką. </w:t>
            </w:r>
          </w:p>
          <w:p w:rsidR="00BF57BD" w:rsidRDefault="00BF57BD" w:rsidP="00571CCB">
            <w:r>
              <w:t xml:space="preserve">Perskaičius </w:t>
            </w:r>
            <w:r w:rsidR="00571CCB">
              <w:t>ištrauką, pateikiant klausimus,</w:t>
            </w:r>
            <w:r>
              <w:t xml:space="preserve"> mokiniai įtraukiami į pokalbį apie tekstą: aptariama informacinė knygos vertė, </w:t>
            </w:r>
            <w:r w:rsidR="00571CCB">
              <w:t xml:space="preserve">dokumentinis </w:t>
            </w:r>
            <w:r>
              <w:t>teksto stilius</w:t>
            </w:r>
            <w:r w:rsidR="00571CCB">
              <w:t xml:space="preserve"> </w:t>
            </w:r>
            <w:r w:rsidR="00571CCB">
              <w:lastRenderedPageBreak/>
              <w:t xml:space="preserve">derantis su itin jautriu turiniu. </w:t>
            </w:r>
            <w:r>
              <w:t xml:space="preserve">  </w:t>
            </w:r>
          </w:p>
          <w:p w:rsidR="00571CCB" w:rsidRDefault="00571CCB" w:rsidP="00571CCB"/>
          <w:p w:rsidR="00571CCB" w:rsidRPr="006D12F4" w:rsidRDefault="00571CCB" w:rsidP="00571CCB">
            <w:pPr>
              <w:rPr>
                <w:i/>
                <w:sz w:val="16"/>
                <w:szCs w:val="16"/>
              </w:rPr>
            </w:pPr>
            <w:r w:rsidRPr="006D12F4">
              <w:rPr>
                <w:i/>
                <w:sz w:val="16"/>
                <w:szCs w:val="16"/>
              </w:rPr>
              <w:t xml:space="preserve">Atsižvelgiant į tai, kiek užtrunkama, galima aptarti Rūtos Šepetys romaną „Tarp pilkų debesų“, pasiūlyti mokiniams </w:t>
            </w:r>
            <w:r w:rsidR="00A75C76" w:rsidRPr="006D12F4">
              <w:rPr>
                <w:i/>
                <w:sz w:val="16"/>
                <w:szCs w:val="16"/>
              </w:rPr>
              <w:t xml:space="preserve">mobiliuosiuose telefonuose </w:t>
            </w:r>
            <w:r w:rsidRPr="006D12F4">
              <w:rPr>
                <w:i/>
                <w:sz w:val="16"/>
                <w:szCs w:val="16"/>
              </w:rPr>
              <w:t>pasižiūrėti filmo pristatymą</w:t>
            </w:r>
            <w:r w:rsidR="00A75C76" w:rsidRPr="006D12F4">
              <w:rPr>
                <w:i/>
                <w:sz w:val="16"/>
                <w:szCs w:val="16"/>
              </w:rPr>
              <w:t xml:space="preserve">, padiskutuoti apie kūrinio ir filmo santykį. </w:t>
            </w:r>
            <w:r w:rsidRPr="006D12F4">
              <w:rPr>
                <w:i/>
                <w:sz w:val="16"/>
                <w:szCs w:val="16"/>
              </w:rPr>
              <w:t xml:space="preserve"> </w:t>
            </w:r>
          </w:p>
        </w:tc>
        <w:tc>
          <w:tcPr>
            <w:tcW w:w="3210" w:type="dxa"/>
          </w:tcPr>
          <w:p w:rsidR="00F02D33" w:rsidRDefault="00F02D33" w:rsidP="0091332C"/>
          <w:p w:rsidR="00F02D33" w:rsidRDefault="00F02D33" w:rsidP="0091332C"/>
          <w:p w:rsidR="00F02D33" w:rsidRDefault="00F02D33" w:rsidP="0091332C"/>
          <w:p w:rsidR="00010C67" w:rsidRDefault="0091332C" w:rsidP="0091332C">
            <w:r>
              <w:t xml:space="preserve">Mokiniai </w:t>
            </w:r>
            <w:r w:rsidR="002C5E63">
              <w:t>taip pat gauna tekstus, jie skaito ir klausosi mokytojos bei atsako</w:t>
            </w:r>
            <w:r>
              <w:t xml:space="preserve"> į pateiktus klausimus.</w:t>
            </w:r>
          </w:p>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91332C" w:rsidRDefault="0091332C" w:rsidP="0091332C"/>
          <w:p w:rsidR="00F02D33" w:rsidRDefault="00F02D33" w:rsidP="0091332C">
            <w:r>
              <w:t>Mokiniai įvardys, kad abu tremtiniai – ne menininkai</w:t>
            </w:r>
            <w:r w:rsidR="00BF57BD">
              <w:t xml:space="preserve">, kūryba – būdas užfiksuoti patirtį. </w:t>
            </w:r>
            <w:r>
              <w:t xml:space="preserve"> </w:t>
            </w:r>
          </w:p>
          <w:p w:rsidR="00F02D33" w:rsidRDefault="00F02D33" w:rsidP="0091332C"/>
          <w:p w:rsidR="0091332C" w:rsidRDefault="0091332C" w:rsidP="0091332C">
            <w:r>
              <w:t>Mokiniai vert</w:t>
            </w:r>
            <w:r w:rsidR="00BF57BD">
              <w:t>ins tekstą, pateiks argumentus.</w:t>
            </w:r>
          </w:p>
          <w:p w:rsidR="00BF57BD" w:rsidRDefault="00BF57BD" w:rsidP="0091332C"/>
          <w:p w:rsidR="00BF57BD" w:rsidRDefault="00BF57BD" w:rsidP="0091332C"/>
          <w:p w:rsidR="00BF57BD" w:rsidRDefault="00BF57BD" w:rsidP="0091332C"/>
          <w:p w:rsidR="00BF57BD" w:rsidRDefault="00BF57BD" w:rsidP="0091332C"/>
          <w:p w:rsidR="00BF57BD" w:rsidRDefault="00BF57BD" w:rsidP="0091332C"/>
          <w:p w:rsidR="00BF57BD" w:rsidRDefault="00BF57BD" w:rsidP="0091332C"/>
          <w:p w:rsidR="00BF57BD" w:rsidRDefault="00BF57BD" w:rsidP="0091332C">
            <w:r>
              <w:t xml:space="preserve">Mokiniai </w:t>
            </w:r>
            <w:r w:rsidR="002C5E63">
              <w:t xml:space="preserve">gauna tekstus, jie skaito ir </w:t>
            </w:r>
            <w:r>
              <w:t>klausosi skaitomo teksto ir atsako į mokytojos klausimus</w:t>
            </w:r>
            <w:r w:rsidR="00571CCB">
              <w:t>, supranta ir gali paaiškinti, kad D. </w:t>
            </w:r>
            <w:proofErr w:type="spellStart"/>
            <w:r w:rsidR="00571CCB">
              <w:t>Grinkevičiūtės</w:t>
            </w:r>
            <w:proofErr w:type="spellEnd"/>
            <w:r w:rsidR="00571CCB">
              <w:t xml:space="preserve"> kūrinyje dera dokumentiškumas ir literatūriškumas.</w:t>
            </w:r>
          </w:p>
          <w:p w:rsidR="0091332C" w:rsidRDefault="0091332C" w:rsidP="0091332C"/>
          <w:p w:rsidR="0091332C" w:rsidRDefault="0091332C" w:rsidP="0091332C"/>
          <w:p w:rsidR="0091332C" w:rsidRDefault="0091332C" w:rsidP="0091332C"/>
        </w:tc>
      </w:tr>
      <w:tr w:rsidR="00010C67" w:rsidTr="00010C67">
        <w:tc>
          <w:tcPr>
            <w:tcW w:w="3209" w:type="dxa"/>
          </w:tcPr>
          <w:p w:rsidR="00FB356A" w:rsidRDefault="00FB356A" w:rsidP="00270298">
            <w:r>
              <w:lastRenderedPageBreak/>
              <w:t>9.10 val.</w:t>
            </w:r>
          </w:p>
          <w:p w:rsidR="00010C67" w:rsidRDefault="00C161E7" w:rsidP="00270298">
            <w:r>
              <w:t>Paminklo aptarimas</w:t>
            </w:r>
          </w:p>
        </w:tc>
        <w:tc>
          <w:tcPr>
            <w:tcW w:w="3209" w:type="dxa"/>
          </w:tcPr>
          <w:p w:rsidR="00010C67" w:rsidRDefault="00C161E7" w:rsidP="00270298">
            <w:r>
              <w:t xml:space="preserve">Perskaičius tekstus, klausiama, kas nutiko ištremtiesiems. </w:t>
            </w:r>
          </w:p>
          <w:p w:rsidR="00C161E7" w:rsidRDefault="00C161E7" w:rsidP="00270298">
            <w:r>
              <w:t>Mokiniai pakviečiami prie paminklo „Prarastoji karta“.</w:t>
            </w:r>
          </w:p>
          <w:p w:rsidR="00C161E7" w:rsidRDefault="00C161E7" w:rsidP="00C161E7">
            <w:r>
              <w:t>Mokytoja, neįvardydama paminklo pavadinimo, jo autori</w:t>
            </w:r>
            <w:r w:rsidR="00932C13">
              <w:t>aus</w:t>
            </w:r>
            <w:r>
              <w:t>, klausia mokinių, ką jie mato, kaip supranta, ką norėta pavaizduoti.</w:t>
            </w:r>
          </w:p>
          <w:p w:rsidR="00C161E7" w:rsidRDefault="00C161E7" w:rsidP="00C161E7">
            <w:r>
              <w:t>Aptarus įvardijamas paminklo pavadinimas ir paprašoma susirasti informacijos apie paminklą, išsiaiškinti, kada jis buvo atidengtas</w:t>
            </w:r>
            <w:r w:rsidR="008F2170">
              <w:t>, kokios medžiagos panaudotos paminklui</w:t>
            </w:r>
            <w:r>
              <w:t xml:space="preserve">. </w:t>
            </w:r>
          </w:p>
        </w:tc>
        <w:tc>
          <w:tcPr>
            <w:tcW w:w="3210" w:type="dxa"/>
          </w:tcPr>
          <w:p w:rsidR="00010C67" w:rsidRDefault="00C161E7" w:rsidP="00270298">
            <w:r>
              <w:t xml:space="preserve">Mokiniai žinos, kad daugelis nebesugrįžo, mirė tremtyje. </w:t>
            </w:r>
          </w:p>
          <w:p w:rsidR="00C161E7" w:rsidRDefault="00C161E7" w:rsidP="00270298"/>
          <w:p w:rsidR="00C161E7" w:rsidRDefault="00C161E7" w:rsidP="00270298"/>
          <w:p w:rsidR="00C161E7" w:rsidRDefault="00C161E7" w:rsidP="00270298">
            <w:r>
              <w:t xml:space="preserve">Mokiniai atsako į klausimus, dalijasi savo nuomonėmis. </w:t>
            </w:r>
          </w:p>
          <w:p w:rsidR="00C161E7" w:rsidRDefault="00C161E7" w:rsidP="00270298"/>
          <w:p w:rsidR="00C161E7" w:rsidRDefault="00C161E7" w:rsidP="00270298"/>
          <w:p w:rsidR="00C161E7" w:rsidRDefault="00C161E7" w:rsidP="00270298"/>
          <w:p w:rsidR="00C161E7" w:rsidRDefault="00C161E7" w:rsidP="00270298">
            <w:r>
              <w:t xml:space="preserve">Mokiniai ieško informacijos, ją pristato, aptariamas paminklo pavadinimas. </w:t>
            </w:r>
          </w:p>
          <w:p w:rsidR="00C161E7" w:rsidRDefault="00C161E7" w:rsidP="00270298"/>
        </w:tc>
      </w:tr>
      <w:tr w:rsidR="00C52CB5" w:rsidTr="00010C67">
        <w:tc>
          <w:tcPr>
            <w:tcW w:w="3209" w:type="dxa"/>
          </w:tcPr>
          <w:p w:rsidR="00C52CB5" w:rsidRDefault="00C52CB5" w:rsidP="00270298">
            <w:r>
              <w:t>9.20 val. Grįžimas į Vilnių</w:t>
            </w:r>
          </w:p>
          <w:p w:rsidR="00C52CB5" w:rsidRDefault="00C52CB5" w:rsidP="00270298">
            <w:r>
              <w:t>Refleksija</w:t>
            </w:r>
          </w:p>
          <w:p w:rsidR="00FF4D3E" w:rsidRDefault="00FF4D3E" w:rsidP="00270298"/>
          <w:p w:rsidR="00FF4D3E" w:rsidRDefault="00FF4D3E" w:rsidP="00270298"/>
          <w:p w:rsidR="00FF4D3E" w:rsidRDefault="00FF4D3E" w:rsidP="00270298"/>
          <w:p w:rsidR="00FF4D3E" w:rsidRDefault="00FF4D3E" w:rsidP="00270298"/>
          <w:p w:rsidR="00FB356A" w:rsidRDefault="00FB356A" w:rsidP="00BF57BD"/>
          <w:p w:rsidR="00FB356A" w:rsidRDefault="00FB356A" w:rsidP="00BF57BD"/>
          <w:p w:rsidR="00FB356A" w:rsidRDefault="00FB356A" w:rsidP="00BF57BD"/>
          <w:p w:rsidR="00FB356A" w:rsidRDefault="00FB356A" w:rsidP="00BF57BD"/>
          <w:p w:rsidR="00FF4D3E" w:rsidRDefault="00FF4D3E" w:rsidP="00BF57BD">
            <w:r>
              <w:t>9.3</w:t>
            </w:r>
            <w:r w:rsidR="00BF57BD">
              <w:t>5</w:t>
            </w:r>
            <w:r>
              <w:t xml:space="preserve"> Atvykstama į Vilniaus stotį. </w:t>
            </w:r>
          </w:p>
        </w:tc>
        <w:tc>
          <w:tcPr>
            <w:tcW w:w="3209" w:type="dxa"/>
          </w:tcPr>
          <w:p w:rsidR="00C52CB5" w:rsidRDefault="00FF4D3E" w:rsidP="00270298">
            <w:r>
              <w:t>Mokytoja prašo išvažiuojant iš V</w:t>
            </w:r>
            <w:r w:rsidR="00C52CB5">
              <w:t xml:space="preserve">ilniaus vėl pažvelgti į namą-garvežį ir </w:t>
            </w:r>
            <w:r w:rsidR="002C5E63">
              <w:t xml:space="preserve">baigdama pamoką perskaito trumpą Kazimiero </w:t>
            </w:r>
            <w:proofErr w:type="spellStart"/>
            <w:r w:rsidR="002C5E63">
              <w:t>Skebėros</w:t>
            </w:r>
            <w:proofErr w:type="spellEnd"/>
            <w:r w:rsidR="002C5E63">
              <w:t xml:space="preserve"> atsiminimų knygos „Reikėjo mūsų kančių“ ištrauką. Šiek tiek patylėjus </w:t>
            </w:r>
            <w:r w:rsidR="00C52CB5">
              <w:t>paprašo</w:t>
            </w:r>
            <w:r w:rsidR="002C5E63">
              <w:t>ma</w:t>
            </w:r>
            <w:r w:rsidR="00C52CB5">
              <w:t xml:space="preserve"> pasidalinti savo jausmais: kokia nuotaika lydėjo kelionės pradžioje, o kokie jausmai apėmę dabar?</w:t>
            </w:r>
          </w:p>
        </w:tc>
        <w:tc>
          <w:tcPr>
            <w:tcW w:w="3210" w:type="dxa"/>
          </w:tcPr>
          <w:p w:rsidR="00C52CB5" w:rsidRDefault="00FF4D3E" w:rsidP="00FF4D3E">
            <w:r>
              <w:t xml:space="preserve">Mokiniai pasidalina savo išgyvenimais. </w:t>
            </w:r>
          </w:p>
        </w:tc>
      </w:tr>
    </w:tbl>
    <w:p w:rsidR="00010C67" w:rsidRDefault="00010C67" w:rsidP="00270298"/>
    <w:p w:rsidR="00B2376D" w:rsidRPr="00932C13" w:rsidRDefault="0050638A" w:rsidP="00932C13">
      <w:pPr>
        <w:jc w:val="both"/>
      </w:pPr>
      <w:r w:rsidRPr="00932C13">
        <w:t xml:space="preserve">Kitą pamoką </w:t>
      </w:r>
      <w:r w:rsidR="00B2376D" w:rsidRPr="00932C13">
        <w:t xml:space="preserve">aptariama A. Miškinio kūryba: jis prisimenamas kaip poetas </w:t>
      </w:r>
      <w:proofErr w:type="spellStart"/>
      <w:r w:rsidR="00B2376D" w:rsidRPr="00932C13">
        <w:t>neoromantikas</w:t>
      </w:r>
      <w:proofErr w:type="spellEnd"/>
      <w:r w:rsidR="00B2376D" w:rsidRPr="00932C13">
        <w:t xml:space="preserve"> (</w:t>
      </w:r>
      <w:proofErr w:type="spellStart"/>
      <w:r w:rsidR="00B2376D" w:rsidRPr="00932C13">
        <w:t>neoromantikų</w:t>
      </w:r>
      <w:proofErr w:type="spellEnd"/>
      <w:r w:rsidR="00B2376D" w:rsidRPr="00932C13">
        <w:t xml:space="preserve"> kūryba jau nagrinėta), skaitomos ir analizuojamos A. Miškinio „Psalmės“. </w:t>
      </w:r>
    </w:p>
    <w:sectPr w:rsidR="00B2376D" w:rsidRPr="00932C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F44"/>
    <w:multiLevelType w:val="hybridMultilevel"/>
    <w:tmpl w:val="BE36C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E5"/>
    <w:rsid w:val="00010C67"/>
    <w:rsid w:val="00107BB8"/>
    <w:rsid w:val="001F5970"/>
    <w:rsid w:val="00236ABA"/>
    <w:rsid w:val="00270298"/>
    <w:rsid w:val="002713E5"/>
    <w:rsid w:val="002A2F02"/>
    <w:rsid w:val="002C5E63"/>
    <w:rsid w:val="00434795"/>
    <w:rsid w:val="0050638A"/>
    <w:rsid w:val="00557C56"/>
    <w:rsid w:val="00571CCB"/>
    <w:rsid w:val="005A51B8"/>
    <w:rsid w:val="006D12F4"/>
    <w:rsid w:val="00743B94"/>
    <w:rsid w:val="007A58A3"/>
    <w:rsid w:val="007F3375"/>
    <w:rsid w:val="00895BFC"/>
    <w:rsid w:val="008F2170"/>
    <w:rsid w:val="0091332C"/>
    <w:rsid w:val="00932C13"/>
    <w:rsid w:val="009E4A58"/>
    <w:rsid w:val="00A75C76"/>
    <w:rsid w:val="00AB4304"/>
    <w:rsid w:val="00AC5385"/>
    <w:rsid w:val="00AF5C8C"/>
    <w:rsid w:val="00B2376D"/>
    <w:rsid w:val="00B512B7"/>
    <w:rsid w:val="00BF57BD"/>
    <w:rsid w:val="00C15854"/>
    <w:rsid w:val="00C161E7"/>
    <w:rsid w:val="00C178AA"/>
    <w:rsid w:val="00C52CB5"/>
    <w:rsid w:val="00D11C80"/>
    <w:rsid w:val="00DE0DE4"/>
    <w:rsid w:val="00E74B8F"/>
    <w:rsid w:val="00F02D33"/>
    <w:rsid w:val="00F12C16"/>
    <w:rsid w:val="00FB356A"/>
    <w:rsid w:val="00FF4D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10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C52CB5"/>
    <w:rPr>
      <w:color w:val="0563C1" w:themeColor="hyperlink"/>
      <w:u w:val="single"/>
    </w:rPr>
  </w:style>
  <w:style w:type="character" w:styleId="Perirtashipersaitas">
    <w:name w:val="FollowedHyperlink"/>
    <w:basedOn w:val="Numatytasispastraiposriftas"/>
    <w:uiPriority w:val="99"/>
    <w:semiHidden/>
    <w:unhideWhenUsed/>
    <w:rsid w:val="008F2170"/>
    <w:rPr>
      <w:color w:val="954F72" w:themeColor="followedHyperlink"/>
      <w:u w:val="single"/>
    </w:rPr>
  </w:style>
  <w:style w:type="paragraph" w:styleId="Debesliotekstas">
    <w:name w:val="Balloon Text"/>
    <w:basedOn w:val="prastasis"/>
    <w:link w:val="DebesliotekstasDiagrama"/>
    <w:uiPriority w:val="99"/>
    <w:semiHidden/>
    <w:unhideWhenUsed/>
    <w:rsid w:val="009E4A5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4A58"/>
    <w:rPr>
      <w:rFonts w:ascii="Tahoma" w:hAnsi="Tahoma" w:cs="Tahoma"/>
      <w:sz w:val="16"/>
      <w:szCs w:val="16"/>
    </w:rPr>
  </w:style>
  <w:style w:type="paragraph" w:styleId="Sraopastraipa">
    <w:name w:val="List Paragraph"/>
    <w:basedOn w:val="prastasis"/>
    <w:uiPriority w:val="34"/>
    <w:qFormat/>
    <w:rsid w:val="007A5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10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C52CB5"/>
    <w:rPr>
      <w:color w:val="0563C1" w:themeColor="hyperlink"/>
      <w:u w:val="single"/>
    </w:rPr>
  </w:style>
  <w:style w:type="character" w:styleId="Perirtashipersaitas">
    <w:name w:val="FollowedHyperlink"/>
    <w:basedOn w:val="Numatytasispastraiposriftas"/>
    <w:uiPriority w:val="99"/>
    <w:semiHidden/>
    <w:unhideWhenUsed/>
    <w:rsid w:val="008F2170"/>
    <w:rPr>
      <w:color w:val="954F72" w:themeColor="followedHyperlink"/>
      <w:u w:val="single"/>
    </w:rPr>
  </w:style>
  <w:style w:type="paragraph" w:styleId="Debesliotekstas">
    <w:name w:val="Balloon Text"/>
    <w:basedOn w:val="prastasis"/>
    <w:link w:val="DebesliotekstasDiagrama"/>
    <w:uiPriority w:val="99"/>
    <w:semiHidden/>
    <w:unhideWhenUsed/>
    <w:rsid w:val="009E4A5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4A58"/>
    <w:rPr>
      <w:rFonts w:ascii="Tahoma" w:hAnsi="Tahoma" w:cs="Tahoma"/>
      <w:sz w:val="16"/>
      <w:szCs w:val="16"/>
    </w:rPr>
  </w:style>
  <w:style w:type="paragraph" w:styleId="Sraopastraipa">
    <w:name w:val="List Paragraph"/>
    <w:basedOn w:val="prastasis"/>
    <w:uiPriority w:val="34"/>
    <w:qFormat/>
    <w:rsid w:val="007A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5312</Words>
  <Characters>3029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HP002</dc:creator>
  <cp:keywords/>
  <dc:description/>
  <cp:lastModifiedBy>Vilma</cp:lastModifiedBy>
  <cp:revision>23</cp:revision>
  <cp:lastPrinted>2023-11-15T15:07:00Z</cp:lastPrinted>
  <dcterms:created xsi:type="dcterms:W3CDTF">2023-11-08T08:26:00Z</dcterms:created>
  <dcterms:modified xsi:type="dcterms:W3CDTF">2023-11-15T16:55:00Z</dcterms:modified>
</cp:coreProperties>
</file>