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A44E" w14:textId="697643D1" w:rsidR="00E14649" w:rsidRPr="00E14649" w:rsidRDefault="00E14649" w:rsidP="00E14649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Pamokos planas mokytojui</w:t>
      </w:r>
    </w:p>
    <w:p w14:paraId="04C310E3" w14:textId="5081366C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Pamokos pavadinimas:</w:t>
      </w:r>
    </w:p>
    <w:p w14:paraId="4A6B8E29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Triukšmo žemėlapis miesto erdvėse</w:t>
      </w:r>
    </w:p>
    <w:p w14:paraId="1B398F7E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Tema:</w:t>
      </w:r>
    </w:p>
    <w:p w14:paraId="0A428B06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Garsas, dažnis, vibracija, triukšmo tarša</w:t>
      </w:r>
    </w:p>
    <w:p w14:paraId="35DC2C23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Klasė:</w:t>
      </w:r>
    </w:p>
    <w:p w14:paraId="5A961514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7–10 klasė</w:t>
      </w:r>
    </w:p>
    <w:p w14:paraId="4AB37C5A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Dalykai:</w:t>
      </w:r>
    </w:p>
    <w:p w14:paraId="62B66B99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Fizika, biologija, geografija, informacinės technologijos</w:t>
      </w:r>
    </w:p>
    <w:p w14:paraId="0B4AC3CC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Vieta:</w:t>
      </w:r>
    </w:p>
    <w:p w14:paraId="4E461C36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Tuskulėnų rimties parkas, 09101 Vilnius (tyla parke ir triukšmas prie gatvės)</w:t>
      </w:r>
    </w:p>
    <w:p w14:paraId="72B518CF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Klausimas:</w:t>
      </w:r>
    </w:p>
    <w:p w14:paraId="2885AB32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Kaip skiriasi garso lygis ramioje ir judrioje miesto vietoje?</w:t>
      </w:r>
    </w:p>
    <w:p w14:paraId="2B056985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Tikslas:</w:t>
      </w:r>
    </w:p>
    <w:p w14:paraId="09ADCA51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Išmatuoti ir palyginti garso lygį Tuskulėnų parke ir prie gatvės naudojant programėlę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“, analizuoti triukšmo poveikį žmogui ir aplinkai.</w:t>
      </w:r>
    </w:p>
    <w:p w14:paraId="6B374556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Uždaviniai:</w:t>
      </w:r>
    </w:p>
    <w:p w14:paraId="426BF21F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- Išmokti naudotis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 garso matavimo funkcija.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- Atlikti du garso matavimus skirtingose parko vietose.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- Lyginti gautus rezultatus, iškelti galimas priežastis.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- Aptarti triukšmo poveikį žmogaus sveikatai ir būstui.</w:t>
      </w:r>
    </w:p>
    <w:p w14:paraId="42346F18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Pamokos eiga (žingsniai):</w:t>
      </w:r>
    </w:p>
    <w:p w14:paraId="7096D1C5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1. Mokytojas pristato pamokos tikslą Tuskulėnų parke, išdalina užduočių lapus, supažindina su darbo eiga ir saugumu.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 xml:space="preserve">2. Mokiniai matuoja garso lygį dviem vietose: ramioje parko dalyje ir prie gatvės, naudodami 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lastRenderedPageBreak/>
        <w:t>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3. Mokiniai aptaria duomenis, lygina rezultatus ir reflektuoja – kur triukšmas didesnis ir kodėl.</w:t>
      </w:r>
    </w:p>
    <w:p w14:paraId="64FA5B8A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Kaip naudotis programėle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“:</w:t>
      </w:r>
    </w:p>
    <w:p w14:paraId="7396A967" w14:textId="21D94BA6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1. Paleiskite programėlę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2. Pasirinkite eksperimentą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Sound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Level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Meter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3. Spauskite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Play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“, laikykite telefoną stabiliai 60 sekundžių.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4. Spauskite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Pause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“, užrašykite didžiausią ir vidutinį garso lygį (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dB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).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5. Norėdami – eksportuokite duomenis analizei ar grafikų kūrimui.</w:t>
      </w:r>
    </w:p>
    <w:p w14:paraId="75EDC050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Reikalingos priemonės:</w:t>
      </w:r>
    </w:p>
    <w:p w14:paraId="3CF7AC7B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Telefonas su „</w:t>
      </w:r>
      <w:proofErr w:type="spellStart"/>
      <w:r w:rsidRPr="00E14649">
        <w:rPr>
          <w:rFonts w:ascii="Times New Roman" w:hAnsi="Times New Roman" w:cs="Times New Roman"/>
          <w:color w:val="000000" w:themeColor="text1"/>
          <w:lang w:val="lt-LT"/>
        </w:rPr>
        <w:t>Phyphox</w:t>
      </w:r>
      <w:proofErr w:type="spellEnd"/>
      <w:r w:rsidRPr="00E14649">
        <w:rPr>
          <w:rFonts w:ascii="Times New Roman" w:hAnsi="Times New Roman" w:cs="Times New Roman"/>
          <w:color w:val="000000" w:themeColor="text1"/>
          <w:lang w:val="lt-LT"/>
        </w:rPr>
        <w:t>“ programėle, rašiklis, užduočių lapas.</w:t>
      </w:r>
    </w:p>
    <w:p w14:paraId="04A0C86C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Vertinimas:</w:t>
      </w:r>
    </w:p>
    <w:p w14:paraId="273593A1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Vertinami tiksliai atlikti matavimai, duomenų analizė, išvados ir refleksija.</w:t>
      </w:r>
    </w:p>
    <w:p w14:paraId="4D6D4A66" w14:textId="77777777" w:rsidR="00287ADD" w:rsidRPr="00E14649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Temos pagal BUP:</w:t>
      </w:r>
    </w:p>
    <w:p w14:paraId="74CC0CC2" w14:textId="77777777" w:rsidR="00287ADD" w:rsidRPr="00E14649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E14649">
        <w:rPr>
          <w:rFonts w:ascii="Times New Roman" w:hAnsi="Times New Roman" w:cs="Times New Roman"/>
          <w:color w:val="000000" w:themeColor="text1"/>
          <w:lang w:val="lt-LT"/>
        </w:rPr>
        <w:t>Fizika: garso savybės, matavimas, bangos.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Biologija: triukšmo poveikis žmogui, sveikata.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Geografija: miesto erdvių analizė, aplinkos poveikis gyvenimo kokybei.</w:t>
      </w:r>
      <w:r w:rsidRPr="00E14649">
        <w:rPr>
          <w:rFonts w:ascii="Times New Roman" w:hAnsi="Times New Roman" w:cs="Times New Roman"/>
          <w:color w:val="000000" w:themeColor="text1"/>
          <w:lang w:val="lt-LT"/>
        </w:rPr>
        <w:br/>
        <w:t>IT: skaitmeninių įrankių taikymas tyrimuose.</w:t>
      </w:r>
    </w:p>
    <w:sectPr w:rsidR="00287ADD" w:rsidRPr="00E146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9758958">
    <w:abstractNumId w:val="8"/>
  </w:num>
  <w:num w:numId="2" w16cid:durableId="387341739">
    <w:abstractNumId w:val="6"/>
  </w:num>
  <w:num w:numId="3" w16cid:durableId="1686589051">
    <w:abstractNumId w:val="5"/>
  </w:num>
  <w:num w:numId="4" w16cid:durableId="532616396">
    <w:abstractNumId w:val="4"/>
  </w:num>
  <w:num w:numId="5" w16cid:durableId="909803446">
    <w:abstractNumId w:val="7"/>
  </w:num>
  <w:num w:numId="6" w16cid:durableId="1390811916">
    <w:abstractNumId w:val="3"/>
  </w:num>
  <w:num w:numId="7" w16cid:durableId="136997246">
    <w:abstractNumId w:val="2"/>
  </w:num>
  <w:num w:numId="8" w16cid:durableId="521745032">
    <w:abstractNumId w:val="1"/>
  </w:num>
  <w:num w:numId="9" w16cid:durableId="204913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ADD"/>
    <w:rsid w:val="0029639D"/>
    <w:rsid w:val="00326F90"/>
    <w:rsid w:val="009C00B1"/>
    <w:rsid w:val="00AA1D8D"/>
    <w:rsid w:val="00B47730"/>
    <w:rsid w:val="00CB0664"/>
    <w:rsid w:val="00E146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3B304A"/>
  <w14:defaultImageDpi w14:val="300"/>
  <w15:docId w15:val="{654FE338-7843-5A42-8CB5-1053FCA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2025-05-22T17:56:00Z</dcterms:created>
  <dcterms:modified xsi:type="dcterms:W3CDTF">2025-05-22T17:56:00Z</dcterms:modified>
  <cp:category/>
</cp:coreProperties>
</file>