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FB774" w14:textId="1219E6D3" w:rsidR="004D432B" w:rsidRPr="006619BB" w:rsidRDefault="001E30F8" w:rsidP="006619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 w:rsidRPr="006619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Sudėtini</w:t>
      </w:r>
      <w:r w:rsidR="000931B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ų pavadinimų rašyba ir skyryba</w:t>
      </w:r>
    </w:p>
    <w:p w14:paraId="29F733AB" w14:textId="77777777" w:rsidR="006619BB" w:rsidRPr="006619BB" w:rsidRDefault="006619BB" w:rsidP="006619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bookmarkStart w:id="0" w:name="_GoBack"/>
      <w:bookmarkEnd w:id="0"/>
    </w:p>
    <w:p w14:paraId="3ECB837F" w14:textId="522EC902" w:rsidR="006619BB" w:rsidRPr="001E30F8" w:rsidRDefault="006619BB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 w:rsidRPr="001E30F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Visi</w:t>
      </w:r>
      <w:proofErr w:type="spellEnd"/>
      <w:r w:rsidRPr="001E30F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pavadini</w:t>
      </w:r>
      <w:r w:rsidR="00930C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mo</w:t>
      </w:r>
      <w:proofErr w:type="spellEnd"/>
      <w:r w:rsidR="00930C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930C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žodžiai</w:t>
      </w:r>
      <w:proofErr w:type="spellEnd"/>
      <w:r w:rsidR="00930C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930C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rašomi</w:t>
      </w:r>
      <w:proofErr w:type="spellEnd"/>
      <w:r w:rsidR="00930C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930C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didžąja</w:t>
      </w:r>
      <w:proofErr w:type="spellEnd"/>
      <w:r w:rsidR="00930C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930C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raide</w:t>
      </w:r>
      <w:proofErr w:type="spellEnd"/>
      <w:r w:rsidRPr="001E30F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:</w:t>
      </w:r>
    </w:p>
    <w:p w14:paraId="20806F2A" w14:textId="15D37B97" w:rsidR="006619BB" w:rsidRPr="006619BB" w:rsidRDefault="006619BB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aukščiausių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valstybinės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valdžios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įstaigų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ir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aukščiausių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pareigūnų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pavadinima</w:t>
      </w:r>
      <w:r w:rsidR="006E19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Pavyzdžiui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Lietuvos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Respublikos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Seimas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,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Lietuvos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Respublikos</w:t>
      </w:r>
      <w:proofErr w:type="spellEnd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Prezidentas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7A35516E" w14:textId="77777777" w:rsidR="006619BB" w:rsidRPr="006619BB" w:rsidRDefault="006619BB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planetų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žvaigždžių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ir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kitų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astronominių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kūnų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sudėtiniai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pavadinimai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Pavyzdžiui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Didieji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Grįžulo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Ratai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Paukščių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Takas. </w:t>
      </w:r>
    </w:p>
    <w:p w14:paraId="6A81EB7C" w14:textId="77777777" w:rsidR="006619BB" w:rsidRPr="006619BB" w:rsidRDefault="006619BB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tikrinių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geografinių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ir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administracinių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objektų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pavadinimai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Pavyzdžiui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Didžioji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Britanija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Vakarų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Lietuva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</w:p>
    <w:p w14:paraId="4C9F9E3F" w14:textId="77777777" w:rsidR="00017A06" w:rsidRPr="006619BB" w:rsidRDefault="00017A06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78644D5" w14:textId="77777777" w:rsidR="006619BB" w:rsidRPr="006619BB" w:rsidRDefault="006619BB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Didžiąja</w:t>
      </w:r>
      <w:proofErr w:type="spellEnd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raide</w:t>
      </w:r>
      <w:proofErr w:type="spellEnd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rašomas</w:t>
      </w:r>
      <w:proofErr w:type="spellEnd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tik</w:t>
      </w:r>
      <w:proofErr w:type="spellEnd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pirmasis</w:t>
      </w:r>
      <w:proofErr w:type="spellEnd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žodis</w:t>
      </w:r>
      <w:proofErr w:type="spellEnd"/>
      <w:r w:rsidRPr="00661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3FBF3BBB" w14:textId="77777777" w:rsidR="006619BB" w:rsidRPr="001E30F8" w:rsidRDefault="006619BB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n-US"/>
          <w14:ligatures w14:val="none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į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staigų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įmonių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organizacijų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pavadinimai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susidedantys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vien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iš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bendrinių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žodžių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Pavyzdžiui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Lietuvių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kalbos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institutas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Tarptautinis</w:t>
      </w:r>
      <w:proofErr w:type="spellEnd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valiutos</w:t>
      </w:r>
      <w:proofErr w:type="spellEnd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proofErr w:type="gramStart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fondas</w:t>
      </w:r>
      <w:proofErr w:type="spellEnd"/>
      <w:proofErr w:type="gramEnd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.</w:t>
      </w:r>
    </w:p>
    <w:p w14:paraId="4BDCE950" w14:textId="6D38FE29" w:rsidR="0035232E" w:rsidRDefault="006619BB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oficialūs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įstaigos</w:t>
      </w:r>
      <w:proofErr w:type="spellEnd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, </w:t>
      </w:r>
      <w:proofErr w:type="spellStart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įmonės</w:t>
      </w:r>
      <w:proofErr w:type="spellEnd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ar</w:t>
      </w:r>
      <w:proofErr w:type="spellEnd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organizacijos</w:t>
      </w:r>
      <w:proofErr w:type="spellEnd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pavadinima</w:t>
      </w:r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i</w:t>
      </w:r>
      <w:proofErr w:type="spellEnd"/>
      <w:r w:rsidRPr="001E30F8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, </w:t>
      </w:r>
      <w:proofErr w:type="spellStart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prasidedantys</w:t>
      </w:r>
      <w:proofErr w:type="spellEnd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geografiniu</w:t>
      </w:r>
      <w:proofErr w:type="spellEnd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ar</w:t>
      </w:r>
      <w:r w:rsidR="006E19CB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ba</w:t>
      </w:r>
      <w:proofErr w:type="spellEnd"/>
      <w:r w:rsidR="006E19CB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administraciniu</w:t>
      </w:r>
      <w:proofErr w:type="spellEnd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pavadinimu</w:t>
      </w:r>
      <w:proofErr w:type="spellEnd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ar</w:t>
      </w:r>
      <w:proofErr w:type="spellEnd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asmens</w:t>
      </w:r>
      <w:proofErr w:type="spellEnd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vardu</w:t>
      </w:r>
      <w:proofErr w:type="spellEnd"/>
      <w:r w:rsidR="0035232E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. </w:t>
      </w:r>
      <w:proofErr w:type="spellStart"/>
      <w:r w:rsidR="0035232E"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Pavyzdžiui</w:t>
      </w:r>
      <w:proofErr w:type="spellEnd"/>
      <w:r w:rsidR="0035232E"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  <w:r w:rsidR="00352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352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Lietuvos</w:t>
      </w:r>
      <w:proofErr w:type="spellEnd"/>
      <w:r w:rsidR="00352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352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bankas</w:t>
      </w:r>
      <w:proofErr w:type="spellEnd"/>
      <w:r w:rsidR="00352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352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Viešoji</w:t>
      </w:r>
      <w:proofErr w:type="spellEnd"/>
      <w:r w:rsidR="00352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352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biblioteka</w:t>
      </w:r>
      <w:proofErr w:type="spellEnd"/>
      <w:r w:rsidR="00352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2303B7FF" w14:textId="1A2DCF68" w:rsidR="0035232E" w:rsidRDefault="0035232E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varbių</w:t>
      </w:r>
      <w:proofErr w:type="spell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istorinių</w:t>
      </w:r>
      <w:proofErr w:type="spell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įvykių</w:t>
      </w:r>
      <w:proofErr w:type="spell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ar</w:t>
      </w:r>
      <w:proofErr w:type="spell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epocų</w:t>
      </w:r>
      <w:proofErr w:type="spell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pavadinimai</w:t>
      </w:r>
      <w:proofErr w:type="spell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.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Pavyzdžiui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Renesanso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epocha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Pirmasis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pasaulinis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karas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</w:p>
    <w:p w14:paraId="60B678BE" w14:textId="66B2FB50" w:rsidR="0035232E" w:rsidRDefault="0035232E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ūmų</w:t>
      </w:r>
      <w:proofErr w:type="spell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,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salių</w:t>
      </w:r>
      <w:proofErr w:type="spell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,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arc</w:t>
      </w:r>
      <w:r w:rsidR="00017A06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hitektūros</w:t>
      </w:r>
      <w:proofErr w:type="spellEnd"/>
      <w:r w:rsidR="00017A06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017A06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paminklų</w:t>
      </w:r>
      <w:proofErr w:type="spellEnd"/>
      <w:r w:rsidR="00017A06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="00017A06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pavadinimai</w:t>
      </w:r>
      <w:proofErr w:type="spellEnd"/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. </w:t>
      </w:r>
      <w:proofErr w:type="spellStart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Pavyzdžiui</w:t>
      </w:r>
      <w:proofErr w:type="spellEnd"/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:</w:t>
      </w:r>
      <w:r w:rsidR="00017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017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Verkių</w:t>
      </w:r>
      <w:proofErr w:type="spellEnd"/>
      <w:r w:rsidR="00017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017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rūmai</w:t>
      </w:r>
      <w:proofErr w:type="spellEnd"/>
      <w:r w:rsidR="00017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017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Gedimino</w:t>
      </w:r>
      <w:proofErr w:type="spellEnd"/>
      <w:r w:rsidR="00017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017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paminklas</w:t>
      </w:r>
      <w:proofErr w:type="spellEnd"/>
      <w:r w:rsidR="00017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6E0F06FF" w14:textId="652BF47A" w:rsidR="00017A06" w:rsidRDefault="00017A06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pavadinimai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kurie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reiškia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bendrinį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dangaus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kūno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pavadinimą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Pavyzdžiui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Vakarinė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žvaigždė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624EC6D5" w14:textId="17450DFE" w:rsidR="00017A06" w:rsidRPr="00017A06" w:rsidRDefault="00017A06" w:rsidP="00C93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 w:rsidRPr="00661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žodžiai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kurie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reiškia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bendrinį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objekto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pavadinimą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Pavyzdžiui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Baltijos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jūra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Vilniaus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savivaldybė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</w:p>
    <w:p w14:paraId="480CB136" w14:textId="77777777" w:rsidR="006619BB" w:rsidRPr="006619BB" w:rsidRDefault="006619BB" w:rsidP="00C932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8A40FED" w14:textId="77777777" w:rsidR="00017A06" w:rsidRPr="00017A06" w:rsidRDefault="00017A06" w:rsidP="00C932D7">
      <w:pPr>
        <w:pStyle w:val="Antrat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lt-LT"/>
          <w14:ligatures w14:val="none"/>
        </w:rPr>
      </w:pPr>
      <w:r w:rsidRPr="00017A06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lt-LT"/>
          <w14:ligatures w14:val="none"/>
        </w:rPr>
        <w:t>Su kabutėmis rašomi pavadinimai</w:t>
      </w:r>
    </w:p>
    <w:p w14:paraId="2A941912" w14:textId="74FDE60E" w:rsidR="00E446ED" w:rsidRDefault="00725B66" w:rsidP="00C932D7">
      <w:pPr>
        <w:pStyle w:val="Antrat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  <w:t>m</w:t>
      </w:r>
      <w:r w:rsidR="00017A0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  <w:t xml:space="preserve">okslinės ir grožinės literatūros, meno kūrinių pavadinimai. Pavyzdžiui: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  <w:t>„Tarptautinių žodžių žodynas“;</w:t>
      </w:r>
    </w:p>
    <w:p w14:paraId="413967D9" w14:textId="6E439785" w:rsidR="00725B66" w:rsidRDefault="00725B66" w:rsidP="00C932D7">
      <w:pPr>
        <w:pStyle w:val="Antrat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  <w:t xml:space="preserve">laikraščių, žurnalų ir interneto svetainių pavadinimai. Pavyzdžiui: </w:t>
      </w:r>
      <w:r w:rsidR="006E19C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  <w:t xml:space="preserve">žurnalas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  <w:t>„M</w:t>
      </w:r>
      <w:r w:rsidR="006E19C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  <w:t>ažylis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lt-LT"/>
          <w14:ligatures w14:val="none"/>
        </w:rPr>
        <w:t>“;</w:t>
      </w:r>
    </w:p>
    <w:p w14:paraId="10B3A7E9" w14:textId="630341C5" w:rsidR="00725B66" w:rsidRDefault="00D03515" w:rsidP="00C932D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draugijų, įstaigų, įmonių ir organizacijų pavadinimai. Pavyzdžiui: Komanda „Rytas“;</w:t>
      </w:r>
    </w:p>
    <w:p w14:paraId="395DBDD9" w14:textId="179E074A" w:rsidR="00D03515" w:rsidRDefault="00D03515" w:rsidP="00C932D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6619B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mašinų bei mechanizmų markių ir firminiai prekių pavadinimai. Pavyzdžiui: Saldainiai „Rūta“.</w:t>
      </w:r>
    </w:p>
    <w:p w14:paraId="4EF21D60" w14:textId="77777777" w:rsidR="00D03515" w:rsidRDefault="00D03515" w:rsidP="00D0351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2119D451" w14:textId="75FBC2BD" w:rsidR="00AE1B34" w:rsidRDefault="006E19CB" w:rsidP="00AE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1</w:t>
      </w:r>
      <w:proofErr w:type="gramEnd"/>
      <w:r w:rsidR="00AE1B34" w:rsidRPr="00AE1B34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u</w:t>
      </w:r>
      <w:proofErr w:type="spellStart"/>
      <w:r w:rsidR="00AE1B34" w:rsidRPr="00AE1B3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403A50EB" w14:textId="77777777" w:rsidR="00AE1B34" w:rsidRDefault="00AE1B34" w:rsidP="00AE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183F0F4E" w14:textId="629F5432" w:rsidR="00AE1B34" w:rsidRDefault="00AE1B34" w:rsidP="00C932D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Pabraukite tekste esančius sudėtinius pavadinimus. Atkreipkite dėmesį į jų rašybą</w:t>
      </w:r>
      <w:r w:rsidR="00C932D7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ir skyrybą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. Jei reikia, ištaisykite klaidas.</w:t>
      </w:r>
    </w:p>
    <w:p w14:paraId="14B53351" w14:textId="77777777" w:rsidR="00DE5DC7" w:rsidRDefault="00DE5DC7" w:rsidP="00AE1B34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4D2BA7E3" w14:textId="50CE0D75" w:rsidR="00482B26" w:rsidRPr="00482B26" w:rsidRDefault="00482B26" w:rsidP="00482B26">
      <w:pPr>
        <w:pStyle w:val="Antrat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482B26">
        <w:rPr>
          <w:bCs w:val="0"/>
          <w:sz w:val="24"/>
          <w:szCs w:val="24"/>
        </w:rPr>
        <w:t xml:space="preserve">Vilniaus </w:t>
      </w:r>
      <w:r w:rsidR="00701B5D">
        <w:rPr>
          <w:bCs w:val="0"/>
          <w:sz w:val="24"/>
          <w:szCs w:val="24"/>
        </w:rPr>
        <w:t>S</w:t>
      </w:r>
      <w:r w:rsidRPr="00482B26">
        <w:rPr>
          <w:bCs w:val="0"/>
          <w:sz w:val="24"/>
          <w:szCs w:val="24"/>
        </w:rPr>
        <w:t>enamiestis</w:t>
      </w:r>
    </w:p>
    <w:p w14:paraId="3CF9A0A2" w14:textId="77777777" w:rsidR="00482B26" w:rsidRDefault="00482B26" w:rsidP="00482B26">
      <w:pPr>
        <w:pStyle w:val="Antrat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14:paraId="1B0D8EA9" w14:textId="080AFFCB" w:rsidR="0012694E" w:rsidRDefault="00CD53BA" w:rsidP="0012694E">
      <w:pPr>
        <w:pStyle w:val="prastasiniatinklio"/>
        <w:shd w:val="clear" w:color="auto" w:fill="FFFFFF"/>
        <w:spacing w:before="0" w:beforeAutospacing="0" w:after="0" w:afterAutospacing="0"/>
        <w:jc w:val="both"/>
        <w:rPr>
          <w:kern w:val="36"/>
        </w:rPr>
      </w:pPr>
      <w:r w:rsidRPr="0012694E">
        <w:rPr>
          <w:kern w:val="36"/>
        </w:rPr>
        <w:t xml:space="preserve">          Vilniaus </w:t>
      </w:r>
      <w:r w:rsidR="00701B5D" w:rsidRPr="0012694E">
        <w:rPr>
          <w:kern w:val="36"/>
        </w:rPr>
        <w:t>S</w:t>
      </w:r>
      <w:r w:rsidRPr="0012694E">
        <w:rPr>
          <w:kern w:val="36"/>
        </w:rPr>
        <w:t xml:space="preserve">enamiestis yra viena iš populiariausių turistų lankomų vietų Lietuvoje. </w:t>
      </w:r>
      <w:r w:rsidR="00C932D7" w:rsidRPr="0012694E">
        <w:rPr>
          <w:kern w:val="36"/>
        </w:rPr>
        <w:t>Tai</w:t>
      </w:r>
      <w:r w:rsidRPr="0012694E">
        <w:rPr>
          <w:kern w:val="36"/>
        </w:rPr>
        <w:t xml:space="preserve"> viena</w:t>
      </w:r>
      <w:r w:rsidR="00C932D7" w:rsidRPr="0012694E">
        <w:rPr>
          <w:kern w:val="36"/>
        </w:rPr>
        <w:t>s</w:t>
      </w:r>
      <w:r w:rsidRPr="0012694E">
        <w:rPr>
          <w:kern w:val="36"/>
        </w:rPr>
        <w:t xml:space="preserve"> iš seniausių Europos miestų istorinių centrų ir yra labai svarbi Lietuvos </w:t>
      </w:r>
      <w:r w:rsidR="00930CFA" w:rsidRPr="0012694E">
        <w:rPr>
          <w:kern w:val="36"/>
        </w:rPr>
        <w:t>bei</w:t>
      </w:r>
      <w:r w:rsidRPr="0012694E">
        <w:rPr>
          <w:kern w:val="36"/>
        </w:rPr>
        <w:t xml:space="preserve"> Europos istorijos dalis</w:t>
      </w:r>
      <w:r w:rsidR="00701B5D" w:rsidRPr="0012694E">
        <w:rPr>
          <w:kern w:val="36"/>
        </w:rPr>
        <w:t>.</w:t>
      </w:r>
      <w:r w:rsidR="00BF12C1" w:rsidRPr="0012694E">
        <w:rPr>
          <w:kern w:val="36"/>
        </w:rPr>
        <w:t xml:space="preserve"> </w:t>
      </w:r>
    </w:p>
    <w:p w14:paraId="3EABBA28" w14:textId="77777777" w:rsidR="0012694E" w:rsidRDefault="0012694E" w:rsidP="0012694E">
      <w:pPr>
        <w:pStyle w:val="prastasiniatinklio"/>
        <w:shd w:val="clear" w:color="auto" w:fill="FFFFFF"/>
        <w:spacing w:before="0" w:beforeAutospacing="0" w:after="0" w:afterAutospacing="0"/>
        <w:jc w:val="both"/>
        <w:rPr>
          <w:kern w:val="36"/>
        </w:rPr>
      </w:pPr>
      <w:r>
        <w:rPr>
          <w:kern w:val="36"/>
        </w:rPr>
        <w:t xml:space="preserve">          </w:t>
      </w:r>
      <w:r w:rsidRPr="00CD53BA">
        <w:rPr>
          <w:kern w:val="36"/>
        </w:rPr>
        <w:t xml:space="preserve">Vilniaus Senamiesčio istorija siekia XIV a. pradžią. XVI a. miestas tapo svarbiu kultūros ir mokslo centru. Vilnius </w:t>
      </w:r>
      <w:r>
        <w:rPr>
          <w:kern w:val="36"/>
        </w:rPr>
        <w:t>U</w:t>
      </w:r>
      <w:r w:rsidRPr="00CD53BA">
        <w:rPr>
          <w:kern w:val="36"/>
        </w:rPr>
        <w:t>niversitetas, įkur</w:t>
      </w:r>
      <w:r>
        <w:rPr>
          <w:kern w:val="36"/>
        </w:rPr>
        <w:t>t</w:t>
      </w:r>
      <w:r w:rsidRPr="00CD53BA">
        <w:rPr>
          <w:kern w:val="36"/>
        </w:rPr>
        <w:t>as 1579 m., buvo viena</w:t>
      </w:r>
      <w:r>
        <w:rPr>
          <w:kern w:val="36"/>
        </w:rPr>
        <w:t xml:space="preserve">s iš pirmųjų universitetų rytų </w:t>
      </w:r>
      <w:proofErr w:type="spellStart"/>
      <w:r>
        <w:rPr>
          <w:kern w:val="36"/>
        </w:rPr>
        <w:t>e</w:t>
      </w:r>
      <w:r w:rsidRPr="00CD53BA">
        <w:rPr>
          <w:kern w:val="36"/>
        </w:rPr>
        <w:t>uropoje</w:t>
      </w:r>
      <w:proofErr w:type="spellEnd"/>
      <w:r w:rsidRPr="00CD53BA">
        <w:rPr>
          <w:kern w:val="36"/>
        </w:rPr>
        <w:t xml:space="preserve">. </w:t>
      </w:r>
      <w:r w:rsidRPr="00930CFA">
        <w:rPr>
          <w:kern w:val="36"/>
        </w:rPr>
        <w:t xml:space="preserve">Senieji universiteto rūmai – </w:t>
      </w:r>
      <w:r>
        <w:rPr>
          <w:kern w:val="36"/>
        </w:rPr>
        <w:t>XVI-XX</w:t>
      </w:r>
      <w:r w:rsidRPr="00930CFA">
        <w:rPr>
          <w:kern w:val="36"/>
        </w:rPr>
        <w:t> a</w:t>
      </w:r>
      <w:r>
        <w:rPr>
          <w:kern w:val="36"/>
        </w:rPr>
        <w:t xml:space="preserve">. </w:t>
      </w:r>
      <w:r w:rsidRPr="00930CFA">
        <w:rPr>
          <w:kern w:val="36"/>
        </w:rPr>
        <w:t xml:space="preserve">gotikos, renesanso, baroko, klasicizmo ir istorizmo laikotarpių pastatų ansamblis. </w:t>
      </w:r>
      <w:r>
        <w:rPr>
          <w:kern w:val="36"/>
        </w:rPr>
        <w:t>S</w:t>
      </w:r>
      <w:r w:rsidRPr="00930CFA">
        <w:rPr>
          <w:kern w:val="36"/>
        </w:rPr>
        <w:t>usideda iš 12 universiteto pastatų ir </w:t>
      </w:r>
      <w:hyperlink r:id="rId5" w:history="1">
        <w:r w:rsidRPr="00930CFA">
          <w:rPr>
            <w:kern w:val="36"/>
          </w:rPr>
          <w:t>Šv. Jonų bažnyčios</w:t>
        </w:r>
      </w:hyperlink>
      <w:r w:rsidRPr="00930CFA">
        <w:rPr>
          <w:kern w:val="36"/>
        </w:rPr>
        <w:t> su varpine. </w:t>
      </w:r>
      <w:r>
        <w:rPr>
          <w:kern w:val="36"/>
        </w:rPr>
        <w:t xml:space="preserve"> Šiuo metu Vilniaus universitete veikia </w:t>
      </w:r>
      <w:r w:rsidRPr="0012694E">
        <w:rPr>
          <w:kern w:val="36"/>
        </w:rPr>
        <w:t>11 fakultetų</w:t>
      </w:r>
      <w:r>
        <w:rPr>
          <w:kern w:val="36"/>
        </w:rPr>
        <w:t>: c</w:t>
      </w:r>
      <w:r w:rsidRPr="0012694E">
        <w:rPr>
          <w:kern w:val="36"/>
        </w:rPr>
        <w:t xml:space="preserve">hemijos ir </w:t>
      </w:r>
      <w:proofErr w:type="spellStart"/>
      <w:r w:rsidRPr="0012694E">
        <w:rPr>
          <w:kern w:val="36"/>
        </w:rPr>
        <w:t>geomokslų</w:t>
      </w:r>
      <w:proofErr w:type="spellEnd"/>
      <w:r w:rsidRPr="0012694E">
        <w:rPr>
          <w:kern w:val="36"/>
        </w:rPr>
        <w:t xml:space="preserve">, </w:t>
      </w:r>
      <w:r>
        <w:rPr>
          <w:kern w:val="36"/>
        </w:rPr>
        <w:t>e</w:t>
      </w:r>
      <w:r w:rsidRPr="0012694E">
        <w:rPr>
          <w:kern w:val="36"/>
        </w:rPr>
        <w:t xml:space="preserve">konomikos ir verslo administravimo, </w:t>
      </w:r>
      <w:r>
        <w:rPr>
          <w:kern w:val="36"/>
        </w:rPr>
        <w:t>f</w:t>
      </w:r>
      <w:r w:rsidRPr="0012694E">
        <w:rPr>
          <w:kern w:val="36"/>
        </w:rPr>
        <w:t xml:space="preserve">ilologijos, </w:t>
      </w:r>
      <w:r>
        <w:rPr>
          <w:kern w:val="36"/>
        </w:rPr>
        <w:t>f</w:t>
      </w:r>
      <w:r w:rsidRPr="0012694E">
        <w:rPr>
          <w:kern w:val="36"/>
        </w:rPr>
        <w:t xml:space="preserve">ilosofijos, </w:t>
      </w:r>
      <w:r>
        <w:rPr>
          <w:kern w:val="36"/>
        </w:rPr>
        <w:t>fizikos, i</w:t>
      </w:r>
      <w:r w:rsidRPr="0012694E">
        <w:rPr>
          <w:kern w:val="36"/>
        </w:rPr>
        <w:t xml:space="preserve">storijos, </w:t>
      </w:r>
      <w:proofErr w:type="spellStart"/>
      <w:r>
        <w:rPr>
          <w:kern w:val="36"/>
        </w:rPr>
        <w:t>kauno</w:t>
      </w:r>
      <w:proofErr w:type="spellEnd"/>
      <w:r>
        <w:rPr>
          <w:kern w:val="36"/>
        </w:rPr>
        <w:t>, k</w:t>
      </w:r>
      <w:r w:rsidRPr="0012694E">
        <w:rPr>
          <w:kern w:val="36"/>
        </w:rPr>
        <w:t xml:space="preserve">omunikacijos, </w:t>
      </w:r>
      <w:r>
        <w:rPr>
          <w:kern w:val="36"/>
        </w:rPr>
        <w:t>m</w:t>
      </w:r>
      <w:r w:rsidRPr="0012694E">
        <w:rPr>
          <w:kern w:val="36"/>
        </w:rPr>
        <w:t xml:space="preserve">atematikos ir informatikos, </w:t>
      </w:r>
      <w:r>
        <w:rPr>
          <w:kern w:val="36"/>
        </w:rPr>
        <w:t>m</w:t>
      </w:r>
      <w:r w:rsidRPr="0012694E">
        <w:rPr>
          <w:kern w:val="36"/>
        </w:rPr>
        <w:t xml:space="preserve">edicinos, </w:t>
      </w:r>
      <w:r>
        <w:rPr>
          <w:kern w:val="36"/>
        </w:rPr>
        <w:t>t</w:t>
      </w:r>
      <w:r w:rsidRPr="0012694E">
        <w:rPr>
          <w:kern w:val="36"/>
        </w:rPr>
        <w:t>eisės</w:t>
      </w:r>
      <w:r>
        <w:rPr>
          <w:kern w:val="36"/>
        </w:rPr>
        <w:t>.</w:t>
      </w:r>
    </w:p>
    <w:p w14:paraId="3D46CF8B" w14:textId="7CD1F6B8" w:rsidR="0012694E" w:rsidRDefault="0012694E" w:rsidP="0012694E">
      <w:pPr>
        <w:pStyle w:val="prastasiniatinklio"/>
        <w:shd w:val="clear" w:color="auto" w:fill="FFFFFF"/>
        <w:spacing w:before="0" w:beforeAutospacing="0" w:after="0" w:afterAutospacing="0"/>
        <w:jc w:val="both"/>
        <w:rPr>
          <w:kern w:val="36"/>
        </w:rPr>
      </w:pPr>
      <w:r>
        <w:rPr>
          <w:kern w:val="36"/>
        </w:rPr>
        <w:t xml:space="preserve">          </w:t>
      </w:r>
      <w:r w:rsidRPr="00CD53BA">
        <w:rPr>
          <w:kern w:val="36"/>
        </w:rPr>
        <w:t>XVIII a. miestas tapo svarbiu prekybos centru, o Vilniaus Senamiestis buvo viena iš svarbiausių prekybos gatvių.</w:t>
      </w:r>
    </w:p>
    <w:p w14:paraId="1D733DB3" w14:textId="5B840C06" w:rsidR="0012694E" w:rsidRDefault="0012694E" w:rsidP="0012694E">
      <w:pPr>
        <w:pStyle w:val="prastasiniatinklio"/>
        <w:shd w:val="clear" w:color="auto" w:fill="FFFFFF"/>
        <w:spacing w:before="0" w:beforeAutospacing="0" w:after="0" w:afterAutospacing="0"/>
        <w:jc w:val="both"/>
        <w:rPr>
          <w:kern w:val="36"/>
        </w:rPr>
      </w:pPr>
      <w:r>
        <w:rPr>
          <w:kern w:val="36"/>
        </w:rPr>
        <w:t xml:space="preserve">          </w:t>
      </w:r>
      <w:r w:rsidRPr="00CD53BA">
        <w:rPr>
          <w:kern w:val="36"/>
        </w:rPr>
        <w:t xml:space="preserve">Vilniaus </w:t>
      </w:r>
      <w:r>
        <w:rPr>
          <w:kern w:val="36"/>
        </w:rPr>
        <w:t>S</w:t>
      </w:r>
      <w:r w:rsidRPr="00CD53BA">
        <w:rPr>
          <w:kern w:val="36"/>
        </w:rPr>
        <w:t xml:space="preserve">enamiestis taip pat yra svarbi religinė ir kultūrinė vieta. </w:t>
      </w:r>
      <w:r>
        <w:rPr>
          <w:kern w:val="36"/>
        </w:rPr>
        <w:t>Čia</w:t>
      </w:r>
      <w:r w:rsidRPr="00CD53BA">
        <w:rPr>
          <w:kern w:val="36"/>
        </w:rPr>
        <w:t xml:space="preserve"> yra daugybė bažnyčių ir katedrų, kurios yra svarbios krikščionių tikėjimo centrai. </w:t>
      </w:r>
      <w:r>
        <w:rPr>
          <w:kern w:val="36"/>
        </w:rPr>
        <w:t xml:space="preserve">Šalia Valdovų Rūmų ir Gedimino pilies puikuojasi gražuolė </w:t>
      </w:r>
      <w:r w:rsidR="007D2D98">
        <w:rPr>
          <w:kern w:val="36"/>
        </w:rPr>
        <w:t>„</w:t>
      </w:r>
      <w:r>
        <w:rPr>
          <w:kern w:val="36"/>
        </w:rPr>
        <w:t>Vilniaus k</w:t>
      </w:r>
      <w:r w:rsidRPr="0089377D">
        <w:rPr>
          <w:kern w:val="36"/>
        </w:rPr>
        <w:t>atedra</w:t>
      </w:r>
      <w:r w:rsidR="007D2D98">
        <w:rPr>
          <w:kern w:val="36"/>
        </w:rPr>
        <w:t>“</w:t>
      </w:r>
      <w:r w:rsidRPr="0089377D">
        <w:rPr>
          <w:kern w:val="36"/>
        </w:rPr>
        <w:t xml:space="preserve"> – svarbiausia Lietuvos katalikų bažnyčia, reikšmingiausias klasicizmo paminklas Lietuvoje. </w:t>
      </w:r>
    </w:p>
    <w:p w14:paraId="7F979225" w14:textId="5D4A5E2C" w:rsidR="00CD53BA" w:rsidRDefault="00CD53BA" w:rsidP="00C932D7">
      <w:pPr>
        <w:pStyle w:val="prastasiniatinklio"/>
        <w:shd w:val="clear" w:color="auto" w:fill="FFFFFF"/>
        <w:spacing w:before="0" w:beforeAutospacing="0" w:after="0" w:afterAutospacing="0"/>
        <w:jc w:val="both"/>
        <w:rPr>
          <w:kern w:val="36"/>
        </w:rPr>
      </w:pPr>
      <w:r w:rsidRPr="00CD53BA">
        <w:rPr>
          <w:kern w:val="36"/>
        </w:rPr>
        <w:lastRenderedPageBreak/>
        <w:t xml:space="preserve">       </w:t>
      </w:r>
      <w:r w:rsidR="0012694E">
        <w:rPr>
          <w:kern w:val="36"/>
        </w:rPr>
        <w:t xml:space="preserve">    </w:t>
      </w:r>
      <w:r w:rsidRPr="00CD53BA">
        <w:rPr>
          <w:kern w:val="36"/>
        </w:rPr>
        <w:t>Vilni</w:t>
      </w:r>
      <w:r w:rsidR="0012694E">
        <w:rPr>
          <w:kern w:val="36"/>
        </w:rPr>
        <w:t>us</w:t>
      </w:r>
      <w:r w:rsidRPr="00CD53BA">
        <w:rPr>
          <w:kern w:val="36"/>
        </w:rPr>
        <w:t xml:space="preserve"> </w:t>
      </w:r>
      <w:r w:rsidR="0012694E">
        <w:rPr>
          <w:kern w:val="36"/>
        </w:rPr>
        <w:t>žavi ir savo</w:t>
      </w:r>
      <w:r w:rsidRPr="00CD53BA">
        <w:rPr>
          <w:kern w:val="36"/>
        </w:rPr>
        <w:t xml:space="preserve"> architektūra. Senamiest</w:t>
      </w:r>
      <w:r w:rsidR="00C932D7">
        <w:rPr>
          <w:kern w:val="36"/>
        </w:rPr>
        <w:t>yje gausu</w:t>
      </w:r>
      <w:r w:rsidRPr="00CD53BA">
        <w:rPr>
          <w:kern w:val="36"/>
        </w:rPr>
        <w:t xml:space="preserve"> </w:t>
      </w:r>
      <w:r>
        <w:rPr>
          <w:kern w:val="36"/>
        </w:rPr>
        <w:t>G</w:t>
      </w:r>
      <w:r w:rsidRPr="00CD53BA">
        <w:rPr>
          <w:kern w:val="36"/>
        </w:rPr>
        <w:t xml:space="preserve">otikos, </w:t>
      </w:r>
      <w:r>
        <w:rPr>
          <w:kern w:val="36"/>
        </w:rPr>
        <w:t>R</w:t>
      </w:r>
      <w:r w:rsidRPr="00CD53BA">
        <w:rPr>
          <w:kern w:val="36"/>
        </w:rPr>
        <w:t xml:space="preserve">enesanso, </w:t>
      </w:r>
      <w:r>
        <w:rPr>
          <w:kern w:val="36"/>
        </w:rPr>
        <w:t>B</w:t>
      </w:r>
      <w:r w:rsidRPr="00CD53BA">
        <w:rPr>
          <w:kern w:val="36"/>
        </w:rPr>
        <w:t xml:space="preserve">aroko ir </w:t>
      </w:r>
      <w:r>
        <w:rPr>
          <w:kern w:val="36"/>
        </w:rPr>
        <w:t>K</w:t>
      </w:r>
      <w:r w:rsidRPr="00CD53BA">
        <w:rPr>
          <w:kern w:val="36"/>
        </w:rPr>
        <w:t xml:space="preserve">lasicizmo stiliaus pastatų. </w:t>
      </w:r>
      <w:r w:rsidR="00701B5D">
        <w:rPr>
          <w:kern w:val="36"/>
        </w:rPr>
        <w:t>Y</w:t>
      </w:r>
      <w:r w:rsidRPr="00CD53BA">
        <w:rPr>
          <w:kern w:val="36"/>
        </w:rPr>
        <w:t>ra daugybė gatvių ir kiemų, kuriuose galima pamatyti senovinių mūrų liekan</w:t>
      </w:r>
      <w:r w:rsidR="00701B5D">
        <w:rPr>
          <w:kern w:val="36"/>
        </w:rPr>
        <w:t>ų</w:t>
      </w:r>
      <w:r w:rsidRPr="00CD53BA">
        <w:rPr>
          <w:kern w:val="36"/>
        </w:rPr>
        <w:t xml:space="preserve"> ir sužinoti, kaip atrodė gražiausi kiemai, kur buvo bajorų ir didikų valdos.</w:t>
      </w:r>
      <w:r w:rsidR="0012694E">
        <w:rPr>
          <w:kern w:val="36"/>
        </w:rPr>
        <w:t xml:space="preserve"> Galima aplankyti kunigaikščių laikus menantį Gedimino Pilies bokštą ir </w:t>
      </w:r>
      <w:r w:rsidR="007D2D98">
        <w:rPr>
          <w:kern w:val="36"/>
        </w:rPr>
        <w:t>„</w:t>
      </w:r>
      <w:r w:rsidR="00AD05E9">
        <w:rPr>
          <w:kern w:val="36"/>
        </w:rPr>
        <w:t>Valdovų Rūmus</w:t>
      </w:r>
      <w:r w:rsidR="007D2D98">
        <w:rPr>
          <w:kern w:val="36"/>
        </w:rPr>
        <w:t>“</w:t>
      </w:r>
      <w:r w:rsidR="00AD05E9">
        <w:rPr>
          <w:kern w:val="36"/>
        </w:rPr>
        <w:t xml:space="preserve"> – atkurtą Lietuvos didžiosios kunigaikštystės valdovų rezidenciją Žemutinės Pilies teritorijoje. </w:t>
      </w:r>
    </w:p>
    <w:p w14:paraId="02EA7F95" w14:textId="41DF75F3" w:rsidR="00AD05E9" w:rsidRDefault="00AD05E9" w:rsidP="00C932D7">
      <w:pPr>
        <w:pStyle w:val="prastasiniatinklio"/>
        <w:shd w:val="clear" w:color="auto" w:fill="FFFFFF"/>
        <w:spacing w:before="0" w:beforeAutospacing="0" w:after="0" w:afterAutospacing="0"/>
        <w:jc w:val="both"/>
        <w:rPr>
          <w:kern w:val="36"/>
        </w:rPr>
      </w:pPr>
      <w:r>
        <w:rPr>
          <w:kern w:val="36"/>
        </w:rPr>
        <w:t xml:space="preserve">          Šalia Senojo Vilniaus Universiteto centrinių rūmų įsikūrusi Lietuvos respublikos prezidentūra, kurioje </w:t>
      </w:r>
      <w:r w:rsidRPr="00AD05E9">
        <w:rPr>
          <w:kern w:val="36"/>
        </w:rPr>
        <w:t>dirba Lietuvos Respublikos Prezidentas ir jo kanceliarija, priiminėjami kitų šalių vadovai.</w:t>
      </w:r>
    </w:p>
    <w:p w14:paraId="789975FA" w14:textId="51AD5D8B" w:rsidR="0012694E" w:rsidRDefault="0012694E" w:rsidP="0012694E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     </w:t>
      </w:r>
      <w:r w:rsidRPr="0026623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Vilnius yra nuolat besikeičiantis miestas ir visada yra naujų vietų, kurias verta aplankyti. Tarp nau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jausių lankytinų vietų yra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Mo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muziejus,</w:t>
      </w:r>
      <w:r w:rsidRPr="0026623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kuri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s yra modernaus meno muziejus,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u</w:t>
      </w:r>
      <w:r w:rsidRPr="0026623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župio</w:t>
      </w:r>
      <w:proofErr w:type="spellEnd"/>
      <w:r w:rsidRPr="0026623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respublika – alternatyvus rajonas, kuriame yra daug meno galerijų, kavin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ių</w:t>
      </w:r>
      <w:r w:rsidRPr="0026623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ir bar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ų</w:t>
      </w:r>
      <w:r w:rsidRPr="0026623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, </w:t>
      </w:r>
      <w:r w:rsidR="00AD05E9" w:rsidRPr="0026623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Bernardinų sodai, Verkių regioninis parkas</w:t>
      </w:r>
      <w:r w:rsidR="00AD05E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</w:t>
      </w:r>
    </w:p>
    <w:p w14:paraId="3E94EAD4" w14:textId="77777777" w:rsidR="0012694E" w:rsidRDefault="0012694E" w:rsidP="0012694E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0CFD2D74" w14:textId="5B811DC0" w:rsidR="00A95EDD" w:rsidRPr="00CD53BA" w:rsidRDefault="006E19CB" w:rsidP="0026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2</w:t>
      </w:r>
      <w:r w:rsidR="00A95EDD" w:rsidRPr="00CD53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užduotis</w:t>
      </w:r>
    </w:p>
    <w:p w14:paraId="4CF5CE6E" w14:textId="77777777" w:rsidR="00A95EDD" w:rsidRDefault="00A95EDD" w:rsidP="0026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0B412322" w14:textId="7EA852BA" w:rsidR="000C3318" w:rsidRDefault="000C3318" w:rsidP="0026623B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Surinkite pabirusius žodžius ir iš jų sudarykite kiek įmanoma daugiau sudėtinių pavadinimų. Esant poreikiui linksnius galite keisti. </w:t>
      </w:r>
    </w:p>
    <w:p w14:paraId="3522D795" w14:textId="77777777" w:rsidR="00DE5DC7" w:rsidRDefault="00DE5DC7" w:rsidP="0026623B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07B11CA9" w14:textId="77777777" w:rsidR="000C3318" w:rsidRDefault="000C3318" w:rsidP="0026623B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LIETUVA     RESPUBLIKA     ŠALIS     GEDIMINAS     KRYŽIAI     NERIS     PREZIDENTAS     </w:t>
      </w:r>
    </w:p>
    <w:p w14:paraId="0ED1EF82" w14:textId="77777777" w:rsidR="000C3318" w:rsidRDefault="000C3318" w:rsidP="0026623B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44BC0693" w14:textId="21011ADC" w:rsidR="000C3318" w:rsidRDefault="000C3318" w:rsidP="0026623B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KALNAS     UNIVERSITETAS     UPĖ     AIKŠTĖ     KUNIGAIKŠTIS     PREZIDENTŪRA     </w:t>
      </w:r>
    </w:p>
    <w:p w14:paraId="668FAB2F" w14:textId="77777777" w:rsidR="000C3318" w:rsidRDefault="000C3318" w:rsidP="000C331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2C5D4115" w14:textId="06B87340" w:rsidR="000C3318" w:rsidRDefault="000C3318" w:rsidP="000C331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FILOSOFIJA     GATVĖ     VILNIUS     VILNELĖ     FAKULTETAS     TRYS</w:t>
      </w:r>
      <w:r w:rsidR="00B22F76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KATEDRA</w:t>
      </w:r>
    </w:p>
    <w:p w14:paraId="035F3901" w14:textId="77777777" w:rsidR="006E19CB" w:rsidRDefault="006E19CB" w:rsidP="000C331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4E687C7D" w14:textId="064C10D2" w:rsidR="006E19CB" w:rsidRPr="00AE1B34" w:rsidRDefault="006E19CB" w:rsidP="006E1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3</w:t>
      </w:r>
      <w:proofErr w:type="gramEnd"/>
      <w:r w:rsidRPr="00AE1B34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u</w:t>
      </w:r>
      <w:proofErr w:type="spellStart"/>
      <w:r w:rsidRPr="00AE1B3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197C9AF5" w14:textId="77777777" w:rsidR="006E19CB" w:rsidRDefault="006E19CB" w:rsidP="006E19CB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5C5170C9" w14:textId="77777777" w:rsidR="006E19CB" w:rsidRDefault="006E19CB" w:rsidP="006E19C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Vaikščiodami Universiteto gatve suraskite kiek įmanoma daugiau pavadinimų. Sudėtinius pavadinimus užrašykite. Atkreipkite dėmesį į jų rašybą ir skyrybą.</w:t>
      </w:r>
    </w:p>
    <w:p w14:paraId="771A7E34" w14:textId="77777777" w:rsidR="006E19CB" w:rsidRDefault="006E19CB" w:rsidP="000C331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5A4C1AD4" w14:textId="5A9C6B9D" w:rsidR="000C3318" w:rsidRDefault="00B22F76" w:rsidP="00AE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4</w:t>
      </w:r>
      <w:proofErr w:type="gramEnd"/>
      <w:r w:rsidR="000C3318" w:rsidRPr="00AE1B34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u</w:t>
      </w:r>
      <w:proofErr w:type="spellStart"/>
      <w:r w:rsidR="000C3318" w:rsidRPr="00AE1B3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7AD18DBB" w14:textId="77777777" w:rsidR="00AE1B34" w:rsidRDefault="00AE1B34" w:rsidP="00AE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543741D5" w14:textId="16143016" w:rsidR="00AE1B34" w:rsidRDefault="00A92186" w:rsidP="00AD05E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Darbas porose. </w:t>
      </w:r>
      <w:r w:rsidR="00AD05E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Įsivaizduokite, kad esate gidai, turintys supažindinti miesto svečius su Vilniaus senamiestyje esančia Universiteto gatve. Parašykite trumpą šios gatvės ir joje esančių objektų pristatymą. </w:t>
      </w:r>
    </w:p>
    <w:p w14:paraId="17DEC725" w14:textId="77777777" w:rsidR="000C3318" w:rsidRPr="00AE1B34" w:rsidRDefault="000C3318" w:rsidP="00AD05E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5EC7404F" w14:textId="77777777" w:rsidR="00AE1B34" w:rsidRDefault="00AE1B34" w:rsidP="00AD05E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42FA7DB1" w14:textId="77777777" w:rsidR="00AE1B34" w:rsidRDefault="00AE1B34" w:rsidP="00AD05E9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3AAE6C7F" w14:textId="77777777" w:rsidR="00D03515" w:rsidRPr="00725B66" w:rsidRDefault="00D03515" w:rsidP="00AD05E9">
      <w:pPr>
        <w:jc w:val="both"/>
        <w:rPr>
          <w:lang w:eastAsia="lt-LT"/>
        </w:rPr>
      </w:pPr>
    </w:p>
    <w:p w14:paraId="6CD6D66E" w14:textId="77777777" w:rsidR="00E777FD" w:rsidRPr="006619BB" w:rsidRDefault="00E777FD" w:rsidP="006619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569A2933" w14:textId="77777777" w:rsidR="00E152C3" w:rsidRDefault="00E152C3" w:rsidP="00E777F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338D4456" w14:textId="77777777" w:rsidR="001E30F8" w:rsidRDefault="001E30F8" w:rsidP="00E777F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sectPr w:rsidR="001E30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5A2"/>
    <w:multiLevelType w:val="multilevel"/>
    <w:tmpl w:val="3446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B5587"/>
    <w:multiLevelType w:val="multilevel"/>
    <w:tmpl w:val="B2E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B6152"/>
    <w:multiLevelType w:val="multilevel"/>
    <w:tmpl w:val="96FA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44AEE"/>
    <w:multiLevelType w:val="multilevel"/>
    <w:tmpl w:val="B34C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D607C"/>
    <w:multiLevelType w:val="multilevel"/>
    <w:tmpl w:val="6130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A69E0"/>
    <w:multiLevelType w:val="multilevel"/>
    <w:tmpl w:val="E4AE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771DB"/>
    <w:multiLevelType w:val="hybridMultilevel"/>
    <w:tmpl w:val="B1F6BC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2AFE"/>
    <w:multiLevelType w:val="multilevel"/>
    <w:tmpl w:val="2E68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76AAE"/>
    <w:multiLevelType w:val="multilevel"/>
    <w:tmpl w:val="A782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2123"/>
    <w:multiLevelType w:val="multilevel"/>
    <w:tmpl w:val="E29E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443A9"/>
    <w:multiLevelType w:val="hybridMultilevel"/>
    <w:tmpl w:val="4828824C"/>
    <w:lvl w:ilvl="0" w:tplc="694E6D2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21589"/>
    <w:multiLevelType w:val="multilevel"/>
    <w:tmpl w:val="D66E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62820"/>
    <w:multiLevelType w:val="multilevel"/>
    <w:tmpl w:val="3A8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60E60"/>
    <w:multiLevelType w:val="multilevel"/>
    <w:tmpl w:val="424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129EB"/>
    <w:multiLevelType w:val="multilevel"/>
    <w:tmpl w:val="CD80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72AC7"/>
    <w:multiLevelType w:val="hybridMultilevel"/>
    <w:tmpl w:val="7A7EB8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4315A"/>
    <w:multiLevelType w:val="multilevel"/>
    <w:tmpl w:val="E81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C45D4B"/>
    <w:multiLevelType w:val="multilevel"/>
    <w:tmpl w:val="AEF0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75E4A"/>
    <w:multiLevelType w:val="hybridMultilevel"/>
    <w:tmpl w:val="7A7EB8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C5766"/>
    <w:multiLevelType w:val="multilevel"/>
    <w:tmpl w:val="7F4E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26435"/>
    <w:multiLevelType w:val="multilevel"/>
    <w:tmpl w:val="3BB0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76056"/>
    <w:multiLevelType w:val="multilevel"/>
    <w:tmpl w:val="0416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32025"/>
    <w:multiLevelType w:val="hybridMultilevel"/>
    <w:tmpl w:val="903018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570D4"/>
    <w:multiLevelType w:val="multilevel"/>
    <w:tmpl w:val="9B76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93FFC"/>
    <w:multiLevelType w:val="multilevel"/>
    <w:tmpl w:val="E362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F3995"/>
    <w:multiLevelType w:val="multilevel"/>
    <w:tmpl w:val="6C10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AE4898"/>
    <w:multiLevelType w:val="multilevel"/>
    <w:tmpl w:val="46FE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801388"/>
    <w:multiLevelType w:val="multilevel"/>
    <w:tmpl w:val="0A2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F2C2F"/>
    <w:multiLevelType w:val="multilevel"/>
    <w:tmpl w:val="7E1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01E69"/>
    <w:multiLevelType w:val="hybridMultilevel"/>
    <w:tmpl w:val="940049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10E78"/>
    <w:multiLevelType w:val="multilevel"/>
    <w:tmpl w:val="99C0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807034"/>
    <w:multiLevelType w:val="multilevel"/>
    <w:tmpl w:val="BA06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C25D1"/>
    <w:multiLevelType w:val="hybridMultilevel"/>
    <w:tmpl w:val="C1FEC7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20A3D"/>
    <w:multiLevelType w:val="multilevel"/>
    <w:tmpl w:val="E1EE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4141E3"/>
    <w:multiLevelType w:val="multilevel"/>
    <w:tmpl w:val="A928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47EC9"/>
    <w:multiLevelType w:val="multilevel"/>
    <w:tmpl w:val="827C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D0787"/>
    <w:multiLevelType w:val="multilevel"/>
    <w:tmpl w:val="E39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4D1EFE"/>
    <w:multiLevelType w:val="multilevel"/>
    <w:tmpl w:val="7748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A32B81"/>
    <w:multiLevelType w:val="multilevel"/>
    <w:tmpl w:val="70A0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70118F"/>
    <w:multiLevelType w:val="multilevel"/>
    <w:tmpl w:val="C118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D806F6"/>
    <w:multiLevelType w:val="multilevel"/>
    <w:tmpl w:val="9008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3F53AE"/>
    <w:multiLevelType w:val="multilevel"/>
    <w:tmpl w:val="2666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0C1263"/>
    <w:multiLevelType w:val="hybridMultilevel"/>
    <w:tmpl w:val="5CCC89E0"/>
    <w:lvl w:ilvl="0" w:tplc="571AD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F37"/>
    <w:multiLevelType w:val="multilevel"/>
    <w:tmpl w:val="7244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6"/>
  </w:num>
  <w:num w:numId="3">
    <w:abstractNumId w:val="29"/>
  </w:num>
  <w:num w:numId="4">
    <w:abstractNumId w:val="22"/>
  </w:num>
  <w:num w:numId="5">
    <w:abstractNumId w:val="15"/>
  </w:num>
  <w:num w:numId="6">
    <w:abstractNumId w:val="18"/>
  </w:num>
  <w:num w:numId="7">
    <w:abstractNumId w:val="23"/>
  </w:num>
  <w:num w:numId="8">
    <w:abstractNumId w:val="35"/>
  </w:num>
  <w:num w:numId="9">
    <w:abstractNumId w:val="34"/>
  </w:num>
  <w:num w:numId="10">
    <w:abstractNumId w:val="8"/>
  </w:num>
  <w:num w:numId="11">
    <w:abstractNumId w:val="37"/>
  </w:num>
  <w:num w:numId="12">
    <w:abstractNumId w:val="33"/>
  </w:num>
  <w:num w:numId="13">
    <w:abstractNumId w:val="38"/>
  </w:num>
  <w:num w:numId="14">
    <w:abstractNumId w:val="16"/>
  </w:num>
  <w:num w:numId="15">
    <w:abstractNumId w:val="7"/>
  </w:num>
  <w:num w:numId="16">
    <w:abstractNumId w:val="21"/>
  </w:num>
  <w:num w:numId="17">
    <w:abstractNumId w:val="3"/>
  </w:num>
  <w:num w:numId="18">
    <w:abstractNumId w:val="25"/>
  </w:num>
  <w:num w:numId="19">
    <w:abstractNumId w:val="2"/>
  </w:num>
  <w:num w:numId="20">
    <w:abstractNumId w:val="20"/>
  </w:num>
  <w:num w:numId="21">
    <w:abstractNumId w:val="39"/>
  </w:num>
  <w:num w:numId="22">
    <w:abstractNumId w:val="24"/>
  </w:num>
  <w:num w:numId="23">
    <w:abstractNumId w:val="17"/>
  </w:num>
  <w:num w:numId="24">
    <w:abstractNumId w:val="41"/>
  </w:num>
  <w:num w:numId="25">
    <w:abstractNumId w:val="40"/>
  </w:num>
  <w:num w:numId="26">
    <w:abstractNumId w:val="14"/>
  </w:num>
  <w:num w:numId="27">
    <w:abstractNumId w:val="30"/>
  </w:num>
  <w:num w:numId="28">
    <w:abstractNumId w:val="5"/>
  </w:num>
  <w:num w:numId="29">
    <w:abstractNumId w:val="19"/>
  </w:num>
  <w:num w:numId="30">
    <w:abstractNumId w:val="26"/>
  </w:num>
  <w:num w:numId="31">
    <w:abstractNumId w:val="12"/>
  </w:num>
  <w:num w:numId="32">
    <w:abstractNumId w:val="1"/>
  </w:num>
  <w:num w:numId="33">
    <w:abstractNumId w:val="13"/>
  </w:num>
  <w:num w:numId="34">
    <w:abstractNumId w:val="9"/>
  </w:num>
  <w:num w:numId="35">
    <w:abstractNumId w:val="11"/>
  </w:num>
  <w:num w:numId="36">
    <w:abstractNumId w:val="27"/>
  </w:num>
  <w:num w:numId="37">
    <w:abstractNumId w:val="36"/>
  </w:num>
  <w:num w:numId="38">
    <w:abstractNumId w:val="4"/>
  </w:num>
  <w:num w:numId="39">
    <w:abstractNumId w:val="43"/>
  </w:num>
  <w:num w:numId="40">
    <w:abstractNumId w:val="31"/>
  </w:num>
  <w:num w:numId="41">
    <w:abstractNumId w:val="28"/>
  </w:num>
  <w:num w:numId="42">
    <w:abstractNumId w:val="42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1"/>
    <w:rsid w:val="00017A06"/>
    <w:rsid w:val="000653D2"/>
    <w:rsid w:val="000931BE"/>
    <w:rsid w:val="0009573A"/>
    <w:rsid w:val="000C3318"/>
    <w:rsid w:val="0012694E"/>
    <w:rsid w:val="0013086C"/>
    <w:rsid w:val="0015035A"/>
    <w:rsid w:val="0016496E"/>
    <w:rsid w:val="001E30F8"/>
    <w:rsid w:val="001E3DE8"/>
    <w:rsid w:val="00206070"/>
    <w:rsid w:val="0026623B"/>
    <w:rsid w:val="002701E8"/>
    <w:rsid w:val="00280F17"/>
    <w:rsid w:val="002A1AC3"/>
    <w:rsid w:val="003176C0"/>
    <w:rsid w:val="0035232E"/>
    <w:rsid w:val="00386BA6"/>
    <w:rsid w:val="003A0E24"/>
    <w:rsid w:val="003E07F4"/>
    <w:rsid w:val="003F1A90"/>
    <w:rsid w:val="004817B3"/>
    <w:rsid w:val="00482B26"/>
    <w:rsid w:val="004B651D"/>
    <w:rsid w:val="004D432B"/>
    <w:rsid w:val="00506ED2"/>
    <w:rsid w:val="0056660F"/>
    <w:rsid w:val="00591764"/>
    <w:rsid w:val="005D4D74"/>
    <w:rsid w:val="005F3013"/>
    <w:rsid w:val="006619BB"/>
    <w:rsid w:val="00686274"/>
    <w:rsid w:val="006911FF"/>
    <w:rsid w:val="00691389"/>
    <w:rsid w:val="006B77F0"/>
    <w:rsid w:val="006E026C"/>
    <w:rsid w:val="006E19CB"/>
    <w:rsid w:val="006F2557"/>
    <w:rsid w:val="00701B5D"/>
    <w:rsid w:val="007047BE"/>
    <w:rsid w:val="00725B66"/>
    <w:rsid w:val="00731476"/>
    <w:rsid w:val="007724BC"/>
    <w:rsid w:val="00787958"/>
    <w:rsid w:val="007B31BC"/>
    <w:rsid w:val="007D2D98"/>
    <w:rsid w:val="0083031B"/>
    <w:rsid w:val="008740A4"/>
    <w:rsid w:val="0089377D"/>
    <w:rsid w:val="008B650D"/>
    <w:rsid w:val="008C2271"/>
    <w:rsid w:val="008C4222"/>
    <w:rsid w:val="008D14E5"/>
    <w:rsid w:val="008F091F"/>
    <w:rsid w:val="009137E1"/>
    <w:rsid w:val="00920DEB"/>
    <w:rsid w:val="00930CFA"/>
    <w:rsid w:val="00986ADC"/>
    <w:rsid w:val="009877A5"/>
    <w:rsid w:val="00A175FB"/>
    <w:rsid w:val="00A34201"/>
    <w:rsid w:val="00A92186"/>
    <w:rsid w:val="00A95EDD"/>
    <w:rsid w:val="00AC5693"/>
    <w:rsid w:val="00AD05E9"/>
    <w:rsid w:val="00AD637D"/>
    <w:rsid w:val="00AD7333"/>
    <w:rsid w:val="00AE1B34"/>
    <w:rsid w:val="00AF51E5"/>
    <w:rsid w:val="00B0223D"/>
    <w:rsid w:val="00B22F76"/>
    <w:rsid w:val="00B426CC"/>
    <w:rsid w:val="00B52922"/>
    <w:rsid w:val="00B84D83"/>
    <w:rsid w:val="00BA518E"/>
    <w:rsid w:val="00BF12C1"/>
    <w:rsid w:val="00C1598D"/>
    <w:rsid w:val="00C2042D"/>
    <w:rsid w:val="00C2305A"/>
    <w:rsid w:val="00C661DD"/>
    <w:rsid w:val="00C75FE4"/>
    <w:rsid w:val="00C84D6B"/>
    <w:rsid w:val="00C92CCF"/>
    <w:rsid w:val="00C932D7"/>
    <w:rsid w:val="00C94FCA"/>
    <w:rsid w:val="00CD53BA"/>
    <w:rsid w:val="00D03515"/>
    <w:rsid w:val="00D04544"/>
    <w:rsid w:val="00DA398C"/>
    <w:rsid w:val="00DE5DC7"/>
    <w:rsid w:val="00E152C3"/>
    <w:rsid w:val="00E446ED"/>
    <w:rsid w:val="00E777FD"/>
    <w:rsid w:val="00E86BF8"/>
    <w:rsid w:val="00EA278B"/>
    <w:rsid w:val="00F1026C"/>
    <w:rsid w:val="00F16A88"/>
    <w:rsid w:val="00FD0B63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BCC8"/>
  <w15:chartTrackingRefBased/>
  <w15:docId w15:val="{2F4364F7-829D-4AF1-AA3C-2F27DAD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8C2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F3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F30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227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8C2271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8C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C1598D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6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86ADC"/>
    <w:rPr>
      <w:b/>
      <w:bCs/>
    </w:rPr>
  </w:style>
  <w:style w:type="character" w:customStyle="1" w:styleId="term">
    <w:name w:val="term"/>
    <w:basedOn w:val="Numatytasispastraiposriftas"/>
    <w:rsid w:val="00986ADC"/>
  </w:style>
  <w:style w:type="character" w:customStyle="1" w:styleId="apibr">
    <w:name w:val="apibr"/>
    <w:basedOn w:val="Numatytasispastraiposriftas"/>
    <w:rsid w:val="00986ADC"/>
  </w:style>
  <w:style w:type="character" w:styleId="Emfaz">
    <w:name w:val="Emphasis"/>
    <w:basedOn w:val="Numatytasispastraiposriftas"/>
    <w:uiPriority w:val="20"/>
    <w:qFormat/>
    <w:rsid w:val="005F3013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F30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F30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xmarkdown">
    <w:name w:val="x_markdown"/>
    <w:basedOn w:val="prastasis"/>
    <w:rsid w:val="008B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rodp">
    <w:name w:val="rodp"/>
    <w:basedOn w:val="Numatytasispastraiposriftas"/>
    <w:rsid w:val="0093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4512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4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6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5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1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75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0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4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6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2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1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5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3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0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7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1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7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3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70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5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7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0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92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95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2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0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7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8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1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3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4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6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168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956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85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3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547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323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731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1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53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075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le.lt/straipsnis/sv-jonu-baznyc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3174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Kadzevičienė</dc:creator>
  <cp:keywords/>
  <dc:description/>
  <cp:lastModifiedBy>Mokytojas</cp:lastModifiedBy>
  <cp:revision>7</cp:revision>
  <dcterms:created xsi:type="dcterms:W3CDTF">2025-06-10T05:26:00Z</dcterms:created>
  <dcterms:modified xsi:type="dcterms:W3CDTF">2025-06-10T14:57:00Z</dcterms:modified>
</cp:coreProperties>
</file>