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FE66C" w14:textId="77777777" w:rsidR="00481C36" w:rsidRPr="00A34D6C" w:rsidRDefault="00481C36" w:rsidP="00481C36">
      <w:pPr>
        <w:spacing w:line="276" w:lineRule="auto"/>
        <w:rPr>
          <w:rFonts w:ascii="Times New Roman" w:hAnsi="Times New Roman" w:cs="Times New Roman"/>
          <w:b/>
          <w:bCs/>
          <w:sz w:val="28"/>
          <w:szCs w:val="28"/>
        </w:rPr>
      </w:pPr>
      <w:r w:rsidRPr="00A34D6C">
        <w:rPr>
          <w:rFonts w:ascii="Times New Roman" w:hAnsi="Times New Roman" w:cs="Times New Roman"/>
          <w:b/>
          <w:bCs/>
          <w:sz w:val="28"/>
          <w:szCs w:val="28"/>
        </w:rPr>
        <w:t>VERTYBĖS: NUO INDIVIDUALUMO IKI BENDRYSTĖS</w:t>
      </w:r>
    </w:p>
    <w:p w14:paraId="51377AE6" w14:textId="77777777" w:rsidR="00481C36" w:rsidRPr="00A34D6C" w:rsidRDefault="00481C36" w:rsidP="00481C36">
      <w:pPr>
        <w:pStyle w:val="Heading3"/>
        <w:rPr>
          <w:rFonts w:cs="Times New Roman"/>
          <w:color w:val="auto"/>
        </w:rPr>
      </w:pPr>
      <w:bookmarkStart w:id="0" w:name="_Toc224751101"/>
      <w:r w:rsidRPr="00A34D6C">
        <w:rPr>
          <w:rFonts w:cs="Times New Roman"/>
          <w:color w:val="auto"/>
        </w:rPr>
        <w:t>Vertybės apibrėžimas</w:t>
      </w:r>
      <w:bookmarkEnd w:id="0"/>
    </w:p>
    <w:p w14:paraId="5872B634" w14:textId="77777777" w:rsidR="00481C36" w:rsidRPr="00A34D6C" w:rsidRDefault="00481C36" w:rsidP="00481C36">
      <w:pPr>
        <w:rPr>
          <w:rFonts w:ascii="Times New Roman" w:hAnsi="Times New Roman" w:cs="Times New Roman"/>
        </w:rPr>
      </w:pPr>
      <w:r w:rsidRPr="00A34D6C">
        <w:rPr>
          <w:rFonts w:ascii="Times New Roman" w:hAnsi="Times New Roman" w:cs="Times New Roman"/>
          <w:b/>
          <w:bCs/>
        </w:rPr>
        <w:t>Vertybė</w:t>
      </w:r>
      <w:r w:rsidRPr="00A34D6C">
        <w:rPr>
          <w:rFonts w:ascii="Times New Roman" w:hAnsi="Times New Roman" w:cs="Times New Roman"/>
        </w:rPr>
        <w:t>, viena svarbiausių filosofijos sąvokų, apibūdinanti asmenybės įsisąmonintas ar neįsisąmonintas dorovines, estetines, politines, religines nuostatas ir įsitikinimus. Vertybės samprata apima </w:t>
      </w:r>
      <w:hyperlink r:id="rId5" w:history="1">
        <w:r w:rsidRPr="00A34D6C">
          <w:rPr>
            <w:rStyle w:val="Hyperlink"/>
            <w:rFonts w:ascii="Times New Roman" w:hAnsi="Times New Roman" w:cs="Times New Roman"/>
            <w:color w:val="auto"/>
            <w:u w:val="none"/>
          </w:rPr>
          <w:t>gėrio</w:t>
        </w:r>
      </w:hyperlink>
      <w:r w:rsidRPr="00A34D6C">
        <w:rPr>
          <w:rFonts w:ascii="Times New Roman" w:hAnsi="Times New Roman" w:cs="Times New Roman"/>
        </w:rPr>
        <w:t>, </w:t>
      </w:r>
      <w:hyperlink r:id="rId6" w:history="1">
        <w:r w:rsidRPr="00A34D6C">
          <w:rPr>
            <w:rStyle w:val="Hyperlink"/>
            <w:rFonts w:ascii="Times New Roman" w:hAnsi="Times New Roman" w:cs="Times New Roman"/>
            <w:color w:val="auto"/>
            <w:u w:val="none"/>
          </w:rPr>
          <w:t>gėrybės</w:t>
        </w:r>
      </w:hyperlink>
      <w:r w:rsidRPr="00A34D6C">
        <w:rPr>
          <w:rFonts w:ascii="Times New Roman" w:hAnsi="Times New Roman" w:cs="Times New Roman"/>
        </w:rPr>
        <w:t>, </w:t>
      </w:r>
      <w:hyperlink r:id="rId7" w:history="1">
        <w:r w:rsidRPr="00A34D6C">
          <w:rPr>
            <w:rStyle w:val="Hyperlink"/>
            <w:rFonts w:ascii="Times New Roman" w:hAnsi="Times New Roman" w:cs="Times New Roman"/>
            <w:color w:val="auto"/>
            <w:u w:val="none"/>
          </w:rPr>
          <w:t>dorybės</w:t>
        </w:r>
      </w:hyperlink>
      <w:r w:rsidRPr="00A34D6C">
        <w:rPr>
          <w:rFonts w:ascii="Times New Roman" w:hAnsi="Times New Roman" w:cs="Times New Roman"/>
        </w:rPr>
        <w:t>, </w:t>
      </w:r>
      <w:hyperlink r:id="rId8" w:history="1">
        <w:r w:rsidRPr="00A34D6C">
          <w:rPr>
            <w:rStyle w:val="Hyperlink"/>
            <w:rFonts w:ascii="Times New Roman" w:hAnsi="Times New Roman" w:cs="Times New Roman"/>
            <w:color w:val="auto"/>
            <w:u w:val="none"/>
          </w:rPr>
          <w:t>teisingumo</w:t>
        </w:r>
      </w:hyperlink>
      <w:r w:rsidRPr="00A34D6C">
        <w:rPr>
          <w:rFonts w:ascii="Times New Roman" w:hAnsi="Times New Roman" w:cs="Times New Roman"/>
        </w:rPr>
        <w:t>, </w:t>
      </w:r>
      <w:hyperlink r:id="rId9" w:history="1">
        <w:r w:rsidRPr="00A34D6C">
          <w:rPr>
            <w:rStyle w:val="Hyperlink"/>
            <w:rFonts w:ascii="Times New Roman" w:hAnsi="Times New Roman" w:cs="Times New Roman"/>
            <w:color w:val="auto"/>
            <w:u w:val="none"/>
          </w:rPr>
          <w:t>tiesos</w:t>
        </w:r>
      </w:hyperlink>
      <w:r w:rsidRPr="00A34D6C">
        <w:rPr>
          <w:rFonts w:ascii="Times New Roman" w:hAnsi="Times New Roman" w:cs="Times New Roman"/>
        </w:rPr>
        <w:t>, </w:t>
      </w:r>
      <w:hyperlink r:id="rId10" w:history="1">
        <w:r w:rsidRPr="00A34D6C">
          <w:rPr>
            <w:rStyle w:val="Hyperlink"/>
            <w:rFonts w:ascii="Times New Roman" w:hAnsi="Times New Roman" w:cs="Times New Roman"/>
            <w:color w:val="auto"/>
            <w:u w:val="none"/>
          </w:rPr>
          <w:t>pareigos</w:t>
        </w:r>
      </w:hyperlink>
      <w:r w:rsidRPr="00A34D6C">
        <w:rPr>
          <w:rFonts w:ascii="Times New Roman" w:hAnsi="Times New Roman" w:cs="Times New Roman"/>
        </w:rPr>
        <w:t>, </w:t>
      </w:r>
      <w:hyperlink r:id="rId11" w:history="1">
        <w:r w:rsidRPr="00A34D6C">
          <w:rPr>
            <w:rStyle w:val="Hyperlink"/>
            <w:rFonts w:ascii="Times New Roman" w:hAnsi="Times New Roman" w:cs="Times New Roman"/>
            <w:color w:val="auto"/>
            <w:u w:val="none"/>
          </w:rPr>
          <w:t>grožio</w:t>
        </w:r>
      </w:hyperlink>
      <w:r w:rsidRPr="00A34D6C">
        <w:rPr>
          <w:rFonts w:ascii="Times New Roman" w:hAnsi="Times New Roman" w:cs="Times New Roman"/>
        </w:rPr>
        <w:t>, </w:t>
      </w:r>
      <w:hyperlink r:id="rId12" w:history="1">
        <w:r w:rsidRPr="00A34D6C">
          <w:rPr>
            <w:rStyle w:val="Hyperlink"/>
            <w:rFonts w:ascii="Times New Roman" w:hAnsi="Times New Roman" w:cs="Times New Roman"/>
            <w:color w:val="auto"/>
            <w:u w:val="none"/>
          </w:rPr>
          <w:t>šventumo</w:t>
        </w:r>
      </w:hyperlink>
      <w:r w:rsidRPr="00A34D6C">
        <w:rPr>
          <w:rFonts w:ascii="Times New Roman" w:hAnsi="Times New Roman" w:cs="Times New Roman"/>
        </w:rPr>
        <w:t> ir kitas sąvokas, kurių prasmė filosofijoje nagrinėjama nuo antikos laikų. Humanitariniuose moksluose vertybė priešpriešinama moksliniam faktui, skiriant tai, kas privalo būti, nuo to, kas objektyviai egzistuoja. 20 a.–21 a. pradžioje analitinėje filosofijoje nagrinėjamas klausimas, ar vertybės iš tikrųjų egzistuoja (pvz., kaip fiziniai daiktai ar savybės). Realizmas (</w:t>
      </w:r>
      <w:hyperlink r:id="rId13" w:history="1">
        <w:r w:rsidRPr="00A34D6C">
          <w:rPr>
            <w:rStyle w:val="Hyperlink"/>
            <w:rFonts w:ascii="Times New Roman" w:hAnsi="Times New Roman" w:cs="Times New Roman"/>
            <w:color w:val="auto"/>
            <w:u w:val="none"/>
          </w:rPr>
          <w:t>G. E. </w:t>
        </w:r>
        <w:proofErr w:type="spellStart"/>
        <w:r w:rsidRPr="00A34D6C">
          <w:rPr>
            <w:rStyle w:val="Hyperlink"/>
            <w:rFonts w:ascii="Times New Roman" w:hAnsi="Times New Roman" w:cs="Times New Roman"/>
            <w:color w:val="auto"/>
            <w:u w:val="none"/>
          </w:rPr>
          <w:t>Moore’as</w:t>
        </w:r>
        <w:proofErr w:type="spellEnd"/>
      </w:hyperlink>
      <w:r w:rsidRPr="00A34D6C">
        <w:rPr>
          <w:rFonts w:ascii="Times New Roman" w:hAnsi="Times New Roman" w:cs="Times New Roman"/>
        </w:rPr>
        <w:t xml:space="preserve">) teigia, kad vertybė (pvz., gėris) egzistuoja objektyviai, nesvarbu, ką tam tikras asmuo mano esant teisinga ar klaidinga. </w:t>
      </w:r>
      <w:proofErr w:type="spellStart"/>
      <w:r w:rsidRPr="00A34D6C">
        <w:rPr>
          <w:rFonts w:ascii="Times New Roman" w:hAnsi="Times New Roman" w:cs="Times New Roman"/>
        </w:rPr>
        <w:t>Antirealizmas</w:t>
      </w:r>
      <w:proofErr w:type="spellEnd"/>
      <w:r w:rsidRPr="00A34D6C">
        <w:rPr>
          <w:rFonts w:ascii="Times New Roman" w:hAnsi="Times New Roman" w:cs="Times New Roman"/>
        </w:rPr>
        <w:t xml:space="preserve"> (</w:t>
      </w:r>
      <w:hyperlink r:id="rId14" w:history="1">
        <w:r w:rsidRPr="00A34D6C">
          <w:rPr>
            <w:rStyle w:val="Hyperlink"/>
            <w:rFonts w:ascii="Times New Roman" w:hAnsi="Times New Roman" w:cs="Times New Roman"/>
            <w:color w:val="auto"/>
            <w:u w:val="none"/>
          </w:rPr>
          <w:t>J. L. </w:t>
        </w:r>
        <w:proofErr w:type="spellStart"/>
        <w:r w:rsidRPr="00A34D6C">
          <w:rPr>
            <w:rStyle w:val="Hyperlink"/>
            <w:rFonts w:ascii="Times New Roman" w:hAnsi="Times New Roman" w:cs="Times New Roman"/>
            <w:color w:val="auto"/>
            <w:u w:val="none"/>
          </w:rPr>
          <w:t>Mackie</w:t>
        </w:r>
        <w:proofErr w:type="spellEnd"/>
      </w:hyperlink>
      <w:r w:rsidRPr="00A34D6C">
        <w:rPr>
          <w:rFonts w:ascii="Times New Roman" w:hAnsi="Times New Roman" w:cs="Times New Roman"/>
        </w:rPr>
        <w:t xml:space="preserve">) neigia, kad dorovinės tiesos egzistuoja. </w:t>
      </w:r>
      <w:proofErr w:type="spellStart"/>
      <w:r w:rsidRPr="00A34D6C">
        <w:rPr>
          <w:rFonts w:ascii="Times New Roman" w:hAnsi="Times New Roman" w:cs="Times New Roman"/>
        </w:rPr>
        <w:t>Emotyvizmas</w:t>
      </w:r>
      <w:proofErr w:type="spellEnd"/>
      <w:r w:rsidRPr="00A34D6C">
        <w:rPr>
          <w:rFonts w:ascii="Times New Roman" w:hAnsi="Times New Roman" w:cs="Times New Roman"/>
        </w:rPr>
        <w:t xml:space="preserve"> (</w:t>
      </w:r>
      <w:hyperlink r:id="rId15" w:history="1">
        <w:r w:rsidRPr="00A34D6C">
          <w:rPr>
            <w:rStyle w:val="Hyperlink"/>
            <w:rFonts w:ascii="Times New Roman" w:hAnsi="Times New Roman" w:cs="Times New Roman"/>
            <w:color w:val="auto"/>
            <w:u w:val="none"/>
          </w:rPr>
          <w:t>A. J. </w:t>
        </w:r>
        <w:proofErr w:type="spellStart"/>
        <w:r w:rsidRPr="00A34D6C">
          <w:rPr>
            <w:rStyle w:val="Hyperlink"/>
            <w:rFonts w:ascii="Times New Roman" w:hAnsi="Times New Roman" w:cs="Times New Roman"/>
            <w:color w:val="auto"/>
            <w:u w:val="none"/>
          </w:rPr>
          <w:t>Ayeris</w:t>
        </w:r>
        <w:proofErr w:type="spellEnd"/>
      </w:hyperlink>
      <w:r w:rsidRPr="00A34D6C">
        <w:rPr>
          <w:rFonts w:ascii="Times New Roman" w:hAnsi="Times New Roman" w:cs="Times New Roman"/>
        </w:rPr>
        <w:t xml:space="preserve">) ir </w:t>
      </w:r>
      <w:proofErr w:type="spellStart"/>
      <w:r w:rsidRPr="00A34D6C">
        <w:rPr>
          <w:rFonts w:ascii="Times New Roman" w:hAnsi="Times New Roman" w:cs="Times New Roman"/>
        </w:rPr>
        <w:t>kvazirealizmas</w:t>
      </w:r>
      <w:proofErr w:type="spellEnd"/>
      <w:r w:rsidRPr="00A34D6C">
        <w:rPr>
          <w:rFonts w:ascii="Times New Roman" w:hAnsi="Times New Roman" w:cs="Times New Roman"/>
        </w:rPr>
        <w:t xml:space="preserve"> (</w:t>
      </w:r>
      <w:hyperlink r:id="rId16" w:history="1">
        <w:r w:rsidRPr="00A34D6C">
          <w:rPr>
            <w:rStyle w:val="Hyperlink"/>
            <w:rFonts w:ascii="Times New Roman" w:hAnsi="Times New Roman" w:cs="Times New Roman"/>
            <w:color w:val="auto"/>
            <w:u w:val="none"/>
          </w:rPr>
          <w:t>S. </w:t>
        </w:r>
        <w:proofErr w:type="spellStart"/>
        <w:r w:rsidRPr="00A34D6C">
          <w:rPr>
            <w:rStyle w:val="Hyperlink"/>
            <w:rFonts w:ascii="Times New Roman" w:hAnsi="Times New Roman" w:cs="Times New Roman"/>
            <w:color w:val="auto"/>
            <w:u w:val="none"/>
          </w:rPr>
          <w:t>Blackburnas</w:t>
        </w:r>
        <w:proofErr w:type="spellEnd"/>
      </w:hyperlink>
      <w:r w:rsidRPr="00A34D6C">
        <w:rPr>
          <w:rFonts w:ascii="Times New Roman" w:hAnsi="Times New Roman" w:cs="Times New Roman"/>
        </w:rPr>
        <w:t>), preskriptyvizmas (</w:t>
      </w:r>
      <w:hyperlink r:id="rId17" w:history="1">
        <w:r w:rsidRPr="00A34D6C">
          <w:rPr>
            <w:rStyle w:val="Hyperlink"/>
            <w:rFonts w:ascii="Times New Roman" w:hAnsi="Times New Roman" w:cs="Times New Roman"/>
            <w:color w:val="auto"/>
            <w:u w:val="none"/>
          </w:rPr>
          <w:t>R. M. </w:t>
        </w:r>
        <w:proofErr w:type="spellStart"/>
        <w:r w:rsidRPr="00A34D6C">
          <w:rPr>
            <w:rStyle w:val="Hyperlink"/>
            <w:rFonts w:ascii="Times New Roman" w:hAnsi="Times New Roman" w:cs="Times New Roman"/>
            <w:color w:val="auto"/>
            <w:u w:val="none"/>
          </w:rPr>
          <w:t>Hare’as</w:t>
        </w:r>
        <w:proofErr w:type="spellEnd"/>
      </w:hyperlink>
      <w:r w:rsidRPr="00A34D6C">
        <w:rPr>
          <w:rFonts w:ascii="Times New Roman" w:hAnsi="Times New Roman" w:cs="Times New Roman"/>
        </w:rPr>
        <w:t>) teigia, kad vertybiniais teiginiais ne išsakome tiesą apie pasaulį, bet išreiškiame emocijas ar nurodome kaip reikia elgtis. (Visuotinė lietuvių enciklopedija).</w:t>
      </w:r>
    </w:p>
    <w:p w14:paraId="43C4C1E8" w14:textId="77777777" w:rsidR="00481C36" w:rsidRPr="00A34D6C" w:rsidRDefault="00481C36" w:rsidP="00481C36">
      <w:pPr>
        <w:pStyle w:val="Heading3"/>
        <w:rPr>
          <w:rFonts w:cs="Times New Roman"/>
          <w:color w:val="auto"/>
        </w:rPr>
      </w:pPr>
      <w:bookmarkStart w:id="1" w:name="_Toc224751102"/>
      <w:r w:rsidRPr="00A34D6C">
        <w:rPr>
          <w:rFonts w:cs="Times New Roman"/>
          <w:color w:val="auto"/>
        </w:rPr>
        <w:t>Vertybių pavyzdžiai</w:t>
      </w:r>
      <w:bookmarkEnd w:id="1"/>
    </w:p>
    <w:p w14:paraId="6E4FB307"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Sąžiningumas</w:t>
      </w:r>
    </w:p>
    <w:p w14:paraId="0293F3E8"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Atsakomybė</w:t>
      </w:r>
    </w:p>
    <w:p w14:paraId="0100AF2D"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Pagarba</w:t>
      </w:r>
    </w:p>
    <w:p w14:paraId="124D050E"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Draugystė</w:t>
      </w:r>
    </w:p>
    <w:p w14:paraId="2FC79AEF"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Ištikimybė</w:t>
      </w:r>
    </w:p>
    <w:p w14:paraId="178F9A06"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Laisvė</w:t>
      </w:r>
    </w:p>
    <w:p w14:paraId="7B14A401"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Saugumas</w:t>
      </w:r>
    </w:p>
    <w:p w14:paraId="61E4B3AC"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Teisingumas</w:t>
      </w:r>
    </w:p>
    <w:p w14:paraId="1DCDAA53"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Empatija</w:t>
      </w:r>
    </w:p>
    <w:p w14:paraId="760BE7A6"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Pasitikėjimas</w:t>
      </w:r>
    </w:p>
    <w:p w14:paraId="41C2BFAB"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Atvirumas</w:t>
      </w:r>
    </w:p>
    <w:p w14:paraId="673FE068"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Drąsa</w:t>
      </w:r>
    </w:p>
    <w:p w14:paraId="1890D518"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Sėkmė</w:t>
      </w:r>
    </w:p>
    <w:p w14:paraId="074BAEFF"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Šeima</w:t>
      </w:r>
    </w:p>
    <w:p w14:paraId="7D8525BB"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Savarankiškumas</w:t>
      </w:r>
    </w:p>
    <w:p w14:paraId="78056081"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Kūrybiškumas</w:t>
      </w:r>
    </w:p>
    <w:p w14:paraId="01543286"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Bendradarbiavimas</w:t>
      </w:r>
    </w:p>
    <w:p w14:paraId="1622E353"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Tolerancija</w:t>
      </w:r>
    </w:p>
    <w:p w14:paraId="537793CF" w14:textId="77777777" w:rsidR="00481C36" w:rsidRPr="00A34D6C" w:rsidRDefault="00481C36" w:rsidP="00481C36">
      <w:pPr>
        <w:numPr>
          <w:ilvl w:val="0"/>
          <w:numId w:val="1"/>
        </w:numPr>
        <w:rPr>
          <w:rFonts w:ascii="Times New Roman" w:hAnsi="Times New Roman" w:cs="Times New Roman"/>
        </w:rPr>
      </w:pPr>
      <w:r w:rsidRPr="00A34D6C">
        <w:rPr>
          <w:rFonts w:ascii="Times New Roman" w:hAnsi="Times New Roman" w:cs="Times New Roman"/>
        </w:rPr>
        <w:t>Pasiekimai (ambicija)</w:t>
      </w:r>
    </w:p>
    <w:p w14:paraId="2D6E5B6F" w14:textId="77777777" w:rsidR="00481C36" w:rsidRPr="004D6D19" w:rsidRDefault="00481C36" w:rsidP="00481C36">
      <w:pPr>
        <w:numPr>
          <w:ilvl w:val="0"/>
          <w:numId w:val="1"/>
        </w:numPr>
        <w:rPr>
          <w:rFonts w:ascii="Times New Roman" w:hAnsi="Times New Roman" w:cs="Times New Roman"/>
        </w:rPr>
      </w:pPr>
      <w:r w:rsidRPr="00A34D6C">
        <w:rPr>
          <w:rFonts w:ascii="Times New Roman" w:hAnsi="Times New Roman" w:cs="Times New Roman"/>
        </w:rPr>
        <w:t>Autentiškuma</w:t>
      </w:r>
      <w:r>
        <w:rPr>
          <w:rFonts w:ascii="Times New Roman" w:hAnsi="Times New Roman" w:cs="Times New Roman"/>
        </w:rPr>
        <w:t>s.</w:t>
      </w:r>
      <w:r w:rsidRPr="004D6D19">
        <w:rPr>
          <w:rFonts w:ascii="Times New Roman" w:hAnsi="Times New Roman" w:cs="Times New Roman"/>
          <w:vanish/>
        </w:rPr>
        <w:t>Bottom of Form</w:t>
      </w:r>
    </w:p>
    <w:p w14:paraId="5A1D7472" w14:textId="77777777" w:rsidR="00C7232D" w:rsidRDefault="00C7232D"/>
    <w:sectPr w:rsidR="00C7232D" w:rsidSect="00481C36">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76F20"/>
    <w:multiLevelType w:val="multilevel"/>
    <w:tmpl w:val="D1286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32899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C36"/>
    <w:rsid w:val="00053A26"/>
    <w:rsid w:val="00481C36"/>
    <w:rsid w:val="00C7232D"/>
    <w:rsid w:val="00F96A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216CD"/>
  <w15:chartTrackingRefBased/>
  <w15:docId w15:val="{3E255028-FCE2-4D81-B629-1A3505F1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C36"/>
  </w:style>
  <w:style w:type="paragraph" w:styleId="Heading1">
    <w:name w:val="heading 1"/>
    <w:basedOn w:val="Normal"/>
    <w:next w:val="Normal"/>
    <w:link w:val="Heading1Char"/>
    <w:uiPriority w:val="9"/>
    <w:qFormat/>
    <w:rsid w:val="00481C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C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81C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C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C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C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C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C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C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C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C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81C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C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C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C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C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C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C36"/>
    <w:rPr>
      <w:rFonts w:eastAsiaTheme="majorEastAsia" w:cstheme="majorBidi"/>
      <w:color w:val="272727" w:themeColor="text1" w:themeTint="D8"/>
    </w:rPr>
  </w:style>
  <w:style w:type="paragraph" w:styleId="Title">
    <w:name w:val="Title"/>
    <w:basedOn w:val="Normal"/>
    <w:next w:val="Normal"/>
    <w:link w:val="TitleChar"/>
    <w:uiPriority w:val="10"/>
    <w:qFormat/>
    <w:rsid w:val="00481C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C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C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C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C36"/>
    <w:pPr>
      <w:spacing w:before="160"/>
      <w:jc w:val="center"/>
    </w:pPr>
    <w:rPr>
      <w:i/>
      <w:iCs/>
      <w:color w:val="404040" w:themeColor="text1" w:themeTint="BF"/>
    </w:rPr>
  </w:style>
  <w:style w:type="character" w:customStyle="1" w:styleId="QuoteChar">
    <w:name w:val="Quote Char"/>
    <w:basedOn w:val="DefaultParagraphFont"/>
    <w:link w:val="Quote"/>
    <w:uiPriority w:val="29"/>
    <w:rsid w:val="00481C36"/>
    <w:rPr>
      <w:i/>
      <w:iCs/>
      <w:color w:val="404040" w:themeColor="text1" w:themeTint="BF"/>
    </w:rPr>
  </w:style>
  <w:style w:type="paragraph" w:styleId="ListParagraph">
    <w:name w:val="List Paragraph"/>
    <w:basedOn w:val="Normal"/>
    <w:uiPriority w:val="34"/>
    <w:qFormat/>
    <w:rsid w:val="00481C36"/>
    <w:pPr>
      <w:ind w:left="720"/>
      <w:contextualSpacing/>
    </w:pPr>
  </w:style>
  <w:style w:type="character" w:styleId="IntenseEmphasis">
    <w:name w:val="Intense Emphasis"/>
    <w:basedOn w:val="DefaultParagraphFont"/>
    <w:uiPriority w:val="21"/>
    <w:qFormat/>
    <w:rsid w:val="00481C36"/>
    <w:rPr>
      <w:i/>
      <w:iCs/>
      <w:color w:val="0F4761" w:themeColor="accent1" w:themeShade="BF"/>
    </w:rPr>
  </w:style>
  <w:style w:type="paragraph" w:styleId="IntenseQuote">
    <w:name w:val="Intense Quote"/>
    <w:basedOn w:val="Normal"/>
    <w:next w:val="Normal"/>
    <w:link w:val="IntenseQuoteChar"/>
    <w:uiPriority w:val="30"/>
    <w:qFormat/>
    <w:rsid w:val="00481C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C36"/>
    <w:rPr>
      <w:i/>
      <w:iCs/>
      <w:color w:val="0F4761" w:themeColor="accent1" w:themeShade="BF"/>
    </w:rPr>
  </w:style>
  <w:style w:type="character" w:styleId="IntenseReference">
    <w:name w:val="Intense Reference"/>
    <w:basedOn w:val="DefaultParagraphFont"/>
    <w:uiPriority w:val="32"/>
    <w:qFormat/>
    <w:rsid w:val="00481C36"/>
    <w:rPr>
      <w:b/>
      <w:bCs/>
      <w:smallCaps/>
      <w:color w:val="0F4761" w:themeColor="accent1" w:themeShade="BF"/>
      <w:spacing w:val="5"/>
    </w:rPr>
  </w:style>
  <w:style w:type="character" w:styleId="Hyperlink">
    <w:name w:val="Hyperlink"/>
    <w:basedOn w:val="DefaultParagraphFont"/>
    <w:uiPriority w:val="99"/>
    <w:unhideWhenUsed/>
    <w:rsid w:val="00481C3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le.lt/106062" TargetMode="External"/><Relationship Id="rId13" Type="http://schemas.openxmlformats.org/officeDocument/2006/relationships/hyperlink" Target="https://www.vle.lt/20688"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le.lt/50086" TargetMode="External"/><Relationship Id="rId12" Type="http://schemas.openxmlformats.org/officeDocument/2006/relationships/hyperlink" Target="https://www.vle.lt/93379" TargetMode="External"/><Relationship Id="rId17" Type="http://schemas.openxmlformats.org/officeDocument/2006/relationships/hyperlink" Target="https://www.vle.lt/28960" TargetMode="External"/><Relationship Id="rId2" Type="http://schemas.openxmlformats.org/officeDocument/2006/relationships/styles" Target="styles.xml"/><Relationship Id="rId16" Type="http://schemas.openxmlformats.org/officeDocument/2006/relationships/hyperlink" Target="https://www.vle.lt/126292" TargetMode="External"/><Relationship Id="rId1" Type="http://schemas.openxmlformats.org/officeDocument/2006/relationships/numbering" Target="numbering.xml"/><Relationship Id="rId6" Type="http://schemas.openxmlformats.org/officeDocument/2006/relationships/hyperlink" Target="https://www.vle.lt/43664" TargetMode="External"/><Relationship Id="rId11" Type="http://schemas.openxmlformats.org/officeDocument/2006/relationships/hyperlink" Target="https://www.vle.lt/27704" TargetMode="External"/><Relationship Id="rId5" Type="http://schemas.openxmlformats.org/officeDocument/2006/relationships/hyperlink" Target="https://www.vle.lt/43677" TargetMode="External"/><Relationship Id="rId15" Type="http://schemas.openxmlformats.org/officeDocument/2006/relationships/hyperlink" Target="https://www.vle.lt/71537" TargetMode="External"/><Relationship Id="rId10" Type="http://schemas.openxmlformats.org/officeDocument/2006/relationships/hyperlink" Target="https://www.vle.lt/213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le.lt/95515" TargetMode="External"/><Relationship Id="rId14" Type="http://schemas.openxmlformats.org/officeDocument/2006/relationships/hyperlink" Target="https://www.vle.lt/126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1244</Words>
  <Characters>710</Characters>
  <Application>Microsoft Office Word</Application>
  <DocSecurity>0</DocSecurity>
  <Lines>5</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grigaliunaite</dc:creator>
  <cp:keywords/>
  <dc:description/>
  <cp:lastModifiedBy>daniele grigaliunaite</cp:lastModifiedBy>
  <cp:revision>1</cp:revision>
  <dcterms:created xsi:type="dcterms:W3CDTF">2026-03-23T18:16:00Z</dcterms:created>
  <dcterms:modified xsi:type="dcterms:W3CDTF">2026-03-23T18:17:00Z</dcterms:modified>
</cp:coreProperties>
</file>