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8FCC" w14:textId="1B58C99C" w:rsidR="005F5843" w:rsidRDefault="005F5843" w:rsidP="005F5843">
      <w:pPr>
        <w:rPr>
          <w:b/>
          <w:bCs/>
        </w:rPr>
      </w:pPr>
      <w:r w:rsidRPr="00EB0F51">
        <w:rPr>
          <w:b/>
          <w:bCs/>
        </w:rPr>
        <w:t xml:space="preserve">A </w:t>
      </w:r>
      <w:r w:rsidR="003D6EB2">
        <w:rPr>
          <w:b/>
          <w:bCs/>
        </w:rPr>
        <w:t>podcast: Vilnius Historical</w:t>
      </w:r>
      <w:r w:rsidR="00FE05A8">
        <w:rPr>
          <w:b/>
          <w:bCs/>
        </w:rPr>
        <w:t xml:space="preserve"> and Cultural</w:t>
      </w:r>
      <w:r w:rsidR="003D6EB2">
        <w:rPr>
          <w:b/>
          <w:bCs/>
        </w:rPr>
        <w:t xml:space="preserve"> Heritage</w:t>
      </w:r>
    </w:p>
    <w:p w14:paraId="77546BBE" w14:textId="6ECB7769" w:rsidR="00D65C1C" w:rsidRPr="004846E9" w:rsidRDefault="00A97953" w:rsidP="004846E9">
      <w:pPr>
        <w:jc w:val="both"/>
      </w:pPr>
      <w:r w:rsidRPr="004846E9">
        <w:t xml:space="preserve">You will make a </w:t>
      </w:r>
      <w:r w:rsidR="00683DFA">
        <w:t>podcast (short video recording)</w:t>
      </w:r>
      <w:r w:rsidR="00DE4AA3" w:rsidRPr="004846E9">
        <w:t xml:space="preserve"> </w:t>
      </w:r>
      <w:r w:rsidR="00B9073F" w:rsidRPr="004846E9">
        <w:t xml:space="preserve">for your school community </w:t>
      </w:r>
      <w:r w:rsidR="00DE4AA3" w:rsidRPr="004846E9">
        <w:t xml:space="preserve">about </w:t>
      </w:r>
      <w:r w:rsidR="00683DFA">
        <w:t>2-3</w:t>
      </w:r>
      <w:r w:rsidR="001F0957">
        <w:t xml:space="preserve"> objects in Vilnius</w:t>
      </w:r>
      <w:r w:rsidR="009956E1">
        <w:t xml:space="preserve"> Old</w:t>
      </w:r>
      <w:r w:rsidR="00816D65">
        <w:t>t</w:t>
      </w:r>
      <w:r w:rsidR="009956E1">
        <w:t>own</w:t>
      </w:r>
      <w:r w:rsidR="00DE4AA3" w:rsidRPr="004846E9">
        <w:t xml:space="preserve">. </w:t>
      </w:r>
      <w:r w:rsidR="0044057E" w:rsidRPr="004846E9">
        <w:t xml:space="preserve">You will </w:t>
      </w:r>
      <w:r w:rsidR="00557475">
        <w:t>research</w:t>
      </w:r>
      <w:r w:rsidR="0044057E" w:rsidRPr="004846E9">
        <w:t xml:space="preserve"> the area using available resources </w:t>
      </w:r>
      <w:r w:rsidR="00557475" w:rsidRPr="004846E9">
        <w:t>to collect some useful information and visual dat</w:t>
      </w:r>
      <w:r w:rsidR="0044057E" w:rsidRPr="004846E9">
        <w:t>a</w:t>
      </w:r>
      <w:r w:rsidR="001C09CC">
        <w:t xml:space="preserve">, start planning your </w:t>
      </w:r>
      <w:r w:rsidR="00B90F33">
        <w:t>podcast</w:t>
      </w:r>
      <w:r w:rsidR="001C09CC">
        <w:t xml:space="preserve"> a</w:t>
      </w:r>
      <w:r w:rsidR="0044057E" w:rsidRPr="004846E9">
        <w:t xml:space="preserve">nd </w:t>
      </w:r>
      <w:r w:rsidR="001C09CC">
        <w:t xml:space="preserve">then </w:t>
      </w:r>
      <w:r w:rsidR="0044057E" w:rsidRPr="004846E9">
        <w:t xml:space="preserve">you will </w:t>
      </w:r>
      <w:r w:rsidR="00B514B2" w:rsidRPr="004846E9">
        <w:t xml:space="preserve">go </w:t>
      </w:r>
      <w:r w:rsidR="00B90F33">
        <w:t xml:space="preserve">to the city </w:t>
      </w:r>
      <w:r w:rsidR="0054619E">
        <w:t>center</w:t>
      </w:r>
      <w:r w:rsidR="00B90F33">
        <w:t xml:space="preserve"> to </w:t>
      </w:r>
      <w:r w:rsidR="003C67D0">
        <w:t>make</w:t>
      </w:r>
      <w:r w:rsidR="003A7A49">
        <w:t xml:space="preserve"> some recordings for</w:t>
      </w:r>
      <w:r w:rsidR="00B90F33">
        <w:t xml:space="preserve"> the podcast</w:t>
      </w:r>
      <w:r w:rsidR="003A7A49">
        <w:t>.</w:t>
      </w:r>
      <w:r w:rsidR="00B514B2" w:rsidRPr="004846E9">
        <w:t xml:space="preserve"> </w:t>
      </w:r>
      <w:r w:rsidR="003C67D0">
        <w:t>First of all</w:t>
      </w:r>
      <w:r w:rsidR="00932155" w:rsidRPr="004846E9">
        <w:t xml:space="preserve">, discuss </w:t>
      </w:r>
      <w:r w:rsidR="00D249B7" w:rsidRPr="004846E9">
        <w:t xml:space="preserve">what </w:t>
      </w:r>
      <w:r w:rsidR="008B6280" w:rsidRPr="00142AB4">
        <w:rPr>
          <w:b/>
          <w:bCs/>
        </w:rPr>
        <w:t>topic</w:t>
      </w:r>
      <w:r w:rsidR="008B6280" w:rsidRPr="004846E9">
        <w:t xml:space="preserve"> </w:t>
      </w:r>
      <w:r w:rsidR="00D249B7" w:rsidRPr="004846E9">
        <w:t xml:space="preserve">your </w:t>
      </w:r>
      <w:r w:rsidR="001F0957">
        <w:t>podcast</w:t>
      </w:r>
      <w:r w:rsidR="00D249B7" w:rsidRPr="004846E9">
        <w:t xml:space="preserve"> </w:t>
      </w:r>
      <w:r w:rsidR="008B6280" w:rsidRPr="004846E9">
        <w:t>could focus on</w:t>
      </w:r>
      <w:r w:rsidR="00EF332A" w:rsidRPr="004846E9">
        <w:t>:</w:t>
      </w:r>
    </w:p>
    <w:p w14:paraId="322A580E" w14:textId="51D749F9" w:rsidR="00EF332A" w:rsidRDefault="00512068" w:rsidP="004846E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Historical buildings</w:t>
      </w:r>
    </w:p>
    <w:p w14:paraId="3C990791" w14:textId="408D2BD1" w:rsidR="001C7FEF" w:rsidRDefault="003870C2" w:rsidP="004846E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Traditions</w:t>
      </w:r>
    </w:p>
    <w:p w14:paraId="2764A72D" w14:textId="6C1E302A" w:rsidR="00206BAE" w:rsidRDefault="005F5AD3" w:rsidP="004846E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Symbols</w:t>
      </w:r>
    </w:p>
    <w:p w14:paraId="4713C17B" w14:textId="7AECE56C" w:rsidR="005F5AD3" w:rsidRDefault="00853B06" w:rsidP="00853B06">
      <w:pPr>
        <w:pStyle w:val="ListParagraph"/>
        <w:ind w:left="2160"/>
        <w:jc w:val="both"/>
        <w:rPr>
          <w:b/>
          <w:bCs/>
        </w:rPr>
      </w:pPr>
      <w:r w:rsidRPr="00142AB4">
        <w:t>Also</w:t>
      </w:r>
      <w:r w:rsidR="00E320D4">
        <w:t>,</w:t>
      </w:r>
      <w:r w:rsidR="0011237C">
        <w:t xml:space="preserve"> </w:t>
      </w:r>
      <w:r w:rsidRPr="00142AB4">
        <w:t xml:space="preserve"> discuss </w:t>
      </w:r>
      <w:r w:rsidR="00FD2CB5" w:rsidRPr="00142AB4">
        <w:t xml:space="preserve">the </w:t>
      </w:r>
      <w:r w:rsidRPr="00142AB4">
        <w:rPr>
          <w:b/>
          <w:bCs/>
        </w:rPr>
        <w:t>purpose</w:t>
      </w:r>
      <w:r w:rsidRPr="00142AB4">
        <w:t xml:space="preserve"> </w:t>
      </w:r>
      <w:r w:rsidR="00FD2CB5" w:rsidRPr="00142AB4">
        <w:t xml:space="preserve">of </w:t>
      </w:r>
      <w:r w:rsidRPr="00142AB4">
        <w:t xml:space="preserve">your </w:t>
      </w:r>
      <w:r w:rsidR="00FD2CB5" w:rsidRPr="00142AB4">
        <w:t>podcast</w:t>
      </w:r>
      <w:r w:rsidR="00FD2CB5">
        <w:rPr>
          <w:b/>
          <w:bCs/>
        </w:rPr>
        <w:t>:</w:t>
      </w:r>
    </w:p>
    <w:p w14:paraId="344C6A30" w14:textId="0EAB5BC7" w:rsidR="00D6419C" w:rsidRDefault="00D6419C" w:rsidP="004846E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Educational purpose</w:t>
      </w:r>
      <w:r w:rsidR="00FD2CB5">
        <w:rPr>
          <w:b/>
          <w:bCs/>
        </w:rPr>
        <w:t xml:space="preserve"> (to inform, teach, instruct, etc.)</w:t>
      </w:r>
    </w:p>
    <w:p w14:paraId="5558FCCA" w14:textId="51EFFC71" w:rsidR="00D6419C" w:rsidRDefault="007E63FC" w:rsidP="004846E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Informational</w:t>
      </w:r>
      <w:r w:rsidR="00D6419C">
        <w:rPr>
          <w:b/>
          <w:bCs/>
        </w:rPr>
        <w:t xml:space="preserve"> purpose</w:t>
      </w:r>
      <w:r w:rsidR="00FD2CB5">
        <w:rPr>
          <w:b/>
          <w:bCs/>
        </w:rPr>
        <w:t xml:space="preserve"> (</w:t>
      </w:r>
      <w:r w:rsidR="00E274FA">
        <w:rPr>
          <w:b/>
          <w:bCs/>
        </w:rPr>
        <w:t xml:space="preserve">to </w:t>
      </w:r>
      <w:r w:rsidR="007D1589">
        <w:rPr>
          <w:b/>
          <w:bCs/>
        </w:rPr>
        <w:t xml:space="preserve">describe, </w:t>
      </w:r>
      <w:r>
        <w:rPr>
          <w:b/>
          <w:bCs/>
        </w:rPr>
        <w:t xml:space="preserve">to report, </w:t>
      </w:r>
      <w:r w:rsidR="007D1589">
        <w:rPr>
          <w:b/>
          <w:bCs/>
        </w:rPr>
        <w:t xml:space="preserve">to </w:t>
      </w:r>
      <w:r w:rsidR="00C54455">
        <w:rPr>
          <w:b/>
          <w:bCs/>
        </w:rPr>
        <w:t>share experience</w:t>
      </w:r>
      <w:r w:rsidR="003A035C">
        <w:rPr>
          <w:b/>
          <w:bCs/>
        </w:rPr>
        <w:t xml:space="preserve"> or point of view, etc.)</w:t>
      </w:r>
    </w:p>
    <w:p w14:paraId="3AF74ECB" w14:textId="6ADB35F3" w:rsidR="00D15172" w:rsidRPr="00FC57A2" w:rsidRDefault="009802DE" w:rsidP="005F584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Call for action </w:t>
      </w:r>
      <w:r w:rsidR="009A6A64">
        <w:rPr>
          <w:b/>
          <w:bCs/>
        </w:rPr>
        <w:t xml:space="preserve">(to raise awareness, </w:t>
      </w:r>
      <w:r w:rsidR="00142AB4">
        <w:rPr>
          <w:b/>
          <w:bCs/>
        </w:rPr>
        <w:t>to raise interest,</w:t>
      </w:r>
      <w:r w:rsidR="00142AB4">
        <w:rPr>
          <w:b/>
          <w:bCs/>
        </w:rPr>
        <w:t xml:space="preserve"> </w:t>
      </w:r>
      <w:r w:rsidR="009A6A64">
        <w:rPr>
          <w:b/>
          <w:bCs/>
        </w:rPr>
        <w:t xml:space="preserve">to </w:t>
      </w:r>
      <w:r w:rsidR="000B53E6">
        <w:rPr>
          <w:b/>
          <w:bCs/>
        </w:rPr>
        <w:t>encourage…, etc.)</w:t>
      </w:r>
    </w:p>
    <w:p w14:paraId="379D8348" w14:textId="705A9857" w:rsidR="00F242F1" w:rsidRPr="00093571" w:rsidRDefault="00096DED" w:rsidP="00630BDD">
      <w:pPr>
        <w:rPr>
          <w:b/>
          <w:bCs/>
        </w:rPr>
      </w:pPr>
      <w:r w:rsidRPr="00093571">
        <w:rPr>
          <w:b/>
          <w:bCs/>
        </w:rPr>
        <w:t xml:space="preserve">Task </w:t>
      </w:r>
      <w:r w:rsidR="008F769B">
        <w:rPr>
          <w:b/>
          <w:bCs/>
        </w:rPr>
        <w:t>Assessment rubric</w:t>
      </w:r>
    </w:p>
    <w:tbl>
      <w:tblPr>
        <w:tblStyle w:val="TableGrid"/>
        <w:tblW w:w="11070" w:type="dxa"/>
        <w:tblInd w:w="-455" w:type="dxa"/>
        <w:tblLook w:val="04A0" w:firstRow="1" w:lastRow="0" w:firstColumn="1" w:lastColumn="0" w:noHBand="0" w:noVBand="1"/>
      </w:tblPr>
      <w:tblGrid>
        <w:gridCol w:w="1826"/>
        <w:gridCol w:w="6544"/>
        <w:gridCol w:w="1350"/>
        <w:gridCol w:w="1350"/>
      </w:tblGrid>
      <w:tr w:rsidR="00324252" w14:paraId="15FDC602" w14:textId="48CFF8B0" w:rsidTr="00220602">
        <w:tc>
          <w:tcPr>
            <w:tcW w:w="1826" w:type="dxa"/>
            <w:shd w:val="clear" w:color="auto" w:fill="D9D9D9" w:themeFill="background1" w:themeFillShade="D9"/>
          </w:tcPr>
          <w:p w14:paraId="7DC74D0B" w14:textId="0D147AA5" w:rsidR="00324252" w:rsidRPr="00217C5F" w:rsidRDefault="00324252" w:rsidP="00630BDD">
            <w:pPr>
              <w:rPr>
                <w:b/>
                <w:bCs/>
                <w:i/>
                <w:iCs/>
                <w:color w:val="171717" w:themeColor="background2" w:themeShade="1A"/>
              </w:rPr>
            </w:pPr>
            <w:r w:rsidRPr="00217C5F">
              <w:rPr>
                <w:b/>
                <w:bCs/>
                <w:i/>
                <w:iCs/>
                <w:color w:val="171717" w:themeColor="background2" w:themeShade="1A"/>
              </w:rPr>
              <w:t>Element</w:t>
            </w:r>
          </w:p>
        </w:tc>
        <w:tc>
          <w:tcPr>
            <w:tcW w:w="6544" w:type="dxa"/>
            <w:shd w:val="clear" w:color="auto" w:fill="D9D9D9" w:themeFill="background1" w:themeFillShade="D9"/>
          </w:tcPr>
          <w:p w14:paraId="61E39A40" w14:textId="001E9C4A" w:rsidR="00324252" w:rsidRPr="00217C5F" w:rsidRDefault="00324252" w:rsidP="00630BDD">
            <w:pPr>
              <w:rPr>
                <w:b/>
                <w:bCs/>
                <w:i/>
                <w:iCs/>
                <w:color w:val="171717" w:themeColor="background2" w:themeShade="1A"/>
              </w:rPr>
            </w:pPr>
            <w:r w:rsidRPr="00217C5F">
              <w:rPr>
                <w:b/>
                <w:bCs/>
                <w:i/>
                <w:iCs/>
                <w:color w:val="171717" w:themeColor="background2" w:themeShade="1A"/>
              </w:rPr>
              <w:t xml:space="preserve">Criteria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3A181CF" w14:textId="24DD7418" w:rsidR="00324252" w:rsidRPr="00217C5F" w:rsidRDefault="00324252" w:rsidP="00630BDD">
            <w:pPr>
              <w:rPr>
                <w:b/>
                <w:bCs/>
                <w:i/>
                <w:iCs/>
                <w:color w:val="171717" w:themeColor="background2" w:themeShade="1A"/>
              </w:rPr>
            </w:pPr>
            <w:r w:rsidRPr="00217C5F">
              <w:rPr>
                <w:b/>
                <w:bCs/>
                <w:i/>
                <w:iCs/>
                <w:color w:val="171717" w:themeColor="background2" w:themeShade="1A"/>
              </w:rPr>
              <w:t xml:space="preserve">Self-assessment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D844F14" w14:textId="28EE2F0B" w:rsidR="00324252" w:rsidRPr="00217C5F" w:rsidRDefault="00324252" w:rsidP="00630BDD">
            <w:pPr>
              <w:rPr>
                <w:b/>
                <w:bCs/>
                <w:i/>
                <w:iCs/>
                <w:color w:val="171717" w:themeColor="background2" w:themeShade="1A"/>
              </w:rPr>
            </w:pPr>
            <w:r w:rsidRPr="00217C5F">
              <w:rPr>
                <w:b/>
                <w:bCs/>
                <w:i/>
                <w:iCs/>
                <w:color w:val="171717" w:themeColor="background2" w:themeShade="1A"/>
              </w:rPr>
              <w:t>Teacher</w:t>
            </w:r>
            <w:r w:rsidR="00892D9F" w:rsidRPr="00217C5F">
              <w:rPr>
                <w:b/>
                <w:bCs/>
                <w:i/>
                <w:iCs/>
                <w:color w:val="171717" w:themeColor="background2" w:themeShade="1A"/>
              </w:rPr>
              <w:t>’s assessment</w:t>
            </w:r>
          </w:p>
        </w:tc>
      </w:tr>
      <w:tr w:rsidR="00447CF0" w14:paraId="12F2BCF1" w14:textId="1DF5C4EE" w:rsidTr="00220602">
        <w:tc>
          <w:tcPr>
            <w:tcW w:w="1826" w:type="dxa"/>
            <w:vMerge w:val="restart"/>
          </w:tcPr>
          <w:p w14:paraId="216E7F86" w14:textId="77777777" w:rsidR="00447CF0" w:rsidRDefault="00447CF0" w:rsidP="00630BDD">
            <w:pPr>
              <w:rPr>
                <w:b/>
                <w:bCs/>
              </w:rPr>
            </w:pPr>
            <w:r w:rsidRPr="00EE63A9">
              <w:rPr>
                <w:b/>
                <w:bCs/>
              </w:rPr>
              <w:t>Content</w:t>
            </w:r>
          </w:p>
          <w:p w14:paraId="0CE2F9C1" w14:textId="17EF1671" w:rsidR="00447CF0" w:rsidRDefault="00CB184E" w:rsidP="00630BD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47CF0">
              <w:rPr>
                <w:b/>
                <w:bCs/>
              </w:rPr>
              <w:t>points</w:t>
            </w:r>
          </w:p>
          <w:p w14:paraId="43A1EC1B" w14:textId="02C26D7B" w:rsidR="00447CF0" w:rsidRPr="0060014A" w:rsidRDefault="00447CF0" w:rsidP="00630BDD">
            <w:r>
              <w:t>/2 each/</w:t>
            </w:r>
          </w:p>
        </w:tc>
        <w:tc>
          <w:tcPr>
            <w:tcW w:w="6544" w:type="dxa"/>
          </w:tcPr>
          <w:p w14:paraId="35EB962F" w14:textId="5F9F378A" w:rsidR="00447CF0" w:rsidRDefault="00447CF0" w:rsidP="00630BDD">
            <w:r>
              <w:t xml:space="preserve">Shows evidence of effective </w:t>
            </w:r>
            <w:r w:rsidRPr="00B81324">
              <w:rPr>
                <w:b/>
                <w:bCs/>
              </w:rPr>
              <w:t>research</w:t>
            </w:r>
            <w:r>
              <w:t xml:space="preserve"> and understanding of the key concepts presented </w:t>
            </w:r>
          </w:p>
        </w:tc>
        <w:tc>
          <w:tcPr>
            <w:tcW w:w="1350" w:type="dxa"/>
          </w:tcPr>
          <w:p w14:paraId="29ED62C4" w14:textId="77777777" w:rsidR="00447CF0" w:rsidRDefault="00447CF0" w:rsidP="00630BDD"/>
        </w:tc>
        <w:tc>
          <w:tcPr>
            <w:tcW w:w="1350" w:type="dxa"/>
          </w:tcPr>
          <w:p w14:paraId="7890ADA8" w14:textId="77777777" w:rsidR="00447CF0" w:rsidRDefault="00447CF0" w:rsidP="00630BDD"/>
        </w:tc>
      </w:tr>
      <w:tr w:rsidR="00447CF0" w14:paraId="1703D9D4" w14:textId="701F804F" w:rsidTr="00220602">
        <w:tc>
          <w:tcPr>
            <w:tcW w:w="1826" w:type="dxa"/>
            <w:vMerge/>
          </w:tcPr>
          <w:p w14:paraId="054724D3" w14:textId="77777777" w:rsidR="00447CF0" w:rsidRDefault="00447CF0" w:rsidP="00630BDD"/>
        </w:tc>
        <w:tc>
          <w:tcPr>
            <w:tcW w:w="6544" w:type="dxa"/>
          </w:tcPr>
          <w:p w14:paraId="155C59C5" w14:textId="4446236E" w:rsidR="00447CF0" w:rsidRDefault="00447CF0" w:rsidP="00630BDD">
            <w:r>
              <w:t xml:space="preserve">Reflects accurate, specific, factual </w:t>
            </w:r>
            <w:r w:rsidRPr="00B81324">
              <w:rPr>
                <w:b/>
                <w:bCs/>
              </w:rPr>
              <w:t>information</w:t>
            </w:r>
            <w:r>
              <w:t xml:space="preserve"> </w:t>
            </w:r>
            <w:r w:rsidR="00195CF3">
              <w:t xml:space="preserve">to </w:t>
            </w:r>
            <w:r w:rsidR="001721A4">
              <w:t>support ideas and conclusions</w:t>
            </w:r>
          </w:p>
        </w:tc>
        <w:tc>
          <w:tcPr>
            <w:tcW w:w="1350" w:type="dxa"/>
          </w:tcPr>
          <w:p w14:paraId="12EC8701" w14:textId="77777777" w:rsidR="00447CF0" w:rsidRDefault="00447CF0" w:rsidP="00630BDD"/>
        </w:tc>
        <w:tc>
          <w:tcPr>
            <w:tcW w:w="1350" w:type="dxa"/>
          </w:tcPr>
          <w:p w14:paraId="038A4A2B" w14:textId="77777777" w:rsidR="00447CF0" w:rsidRDefault="00447CF0" w:rsidP="00630BDD"/>
        </w:tc>
      </w:tr>
      <w:tr w:rsidR="00447CF0" w14:paraId="5B98F7FB" w14:textId="2DC38D89" w:rsidTr="00220602">
        <w:tc>
          <w:tcPr>
            <w:tcW w:w="1826" w:type="dxa"/>
            <w:vMerge/>
          </w:tcPr>
          <w:p w14:paraId="09C850CB" w14:textId="77777777" w:rsidR="00447CF0" w:rsidRDefault="00447CF0" w:rsidP="00630BDD"/>
        </w:tc>
        <w:tc>
          <w:tcPr>
            <w:tcW w:w="6544" w:type="dxa"/>
          </w:tcPr>
          <w:p w14:paraId="64D026C1" w14:textId="5B00D74F" w:rsidR="00447CF0" w:rsidRDefault="00447CF0" w:rsidP="00630BDD">
            <w:r>
              <w:t xml:space="preserve">Supporting details are used effectively to help </w:t>
            </w:r>
            <w:r w:rsidRPr="00B81324">
              <w:rPr>
                <w:b/>
                <w:bCs/>
              </w:rPr>
              <w:t>explain</w:t>
            </w:r>
            <w:r>
              <w:t xml:space="preserve"> the concepts</w:t>
            </w:r>
          </w:p>
        </w:tc>
        <w:tc>
          <w:tcPr>
            <w:tcW w:w="1350" w:type="dxa"/>
          </w:tcPr>
          <w:p w14:paraId="206B9DFF" w14:textId="77777777" w:rsidR="00447CF0" w:rsidRDefault="00447CF0" w:rsidP="00630BDD"/>
        </w:tc>
        <w:tc>
          <w:tcPr>
            <w:tcW w:w="1350" w:type="dxa"/>
          </w:tcPr>
          <w:p w14:paraId="42197DC3" w14:textId="77777777" w:rsidR="00447CF0" w:rsidRDefault="00447CF0" w:rsidP="00630BDD"/>
        </w:tc>
      </w:tr>
      <w:tr w:rsidR="00447CF0" w14:paraId="753C43BA" w14:textId="77777777" w:rsidTr="00220602">
        <w:tc>
          <w:tcPr>
            <w:tcW w:w="1826" w:type="dxa"/>
            <w:vMerge/>
          </w:tcPr>
          <w:p w14:paraId="060F8FB5" w14:textId="77777777" w:rsidR="00447CF0" w:rsidRDefault="00447CF0" w:rsidP="00630BDD"/>
        </w:tc>
        <w:tc>
          <w:tcPr>
            <w:tcW w:w="6544" w:type="dxa"/>
          </w:tcPr>
          <w:p w14:paraId="1E08BAC5" w14:textId="3424A542" w:rsidR="00447CF0" w:rsidRDefault="00447CF0" w:rsidP="00630BDD">
            <w:r>
              <w:t xml:space="preserve">Provides clear </w:t>
            </w:r>
            <w:r w:rsidRPr="00447CF0">
              <w:rPr>
                <w:b/>
                <w:bCs/>
              </w:rPr>
              <w:t>purpose</w:t>
            </w:r>
            <w:r>
              <w:t xml:space="preserve"> and subject of the podcast</w:t>
            </w:r>
          </w:p>
        </w:tc>
        <w:tc>
          <w:tcPr>
            <w:tcW w:w="1350" w:type="dxa"/>
          </w:tcPr>
          <w:p w14:paraId="4FF1CAE4" w14:textId="77777777" w:rsidR="00447CF0" w:rsidRDefault="00447CF0" w:rsidP="00630BDD"/>
        </w:tc>
        <w:tc>
          <w:tcPr>
            <w:tcW w:w="1350" w:type="dxa"/>
          </w:tcPr>
          <w:p w14:paraId="0A0176EE" w14:textId="77777777" w:rsidR="00447CF0" w:rsidRDefault="00447CF0" w:rsidP="00630BDD"/>
        </w:tc>
      </w:tr>
      <w:tr w:rsidR="00447CF0" w14:paraId="7A32307B" w14:textId="77777777" w:rsidTr="00220602">
        <w:tc>
          <w:tcPr>
            <w:tcW w:w="1826" w:type="dxa"/>
            <w:vMerge/>
          </w:tcPr>
          <w:p w14:paraId="403DBC92" w14:textId="77777777" w:rsidR="00447CF0" w:rsidRDefault="00447CF0" w:rsidP="00630BDD"/>
        </w:tc>
        <w:tc>
          <w:tcPr>
            <w:tcW w:w="6544" w:type="dxa"/>
          </w:tcPr>
          <w:p w14:paraId="1B77F905" w14:textId="35639D37" w:rsidR="00447CF0" w:rsidRDefault="00447CF0" w:rsidP="00630BDD">
            <w:r>
              <w:t xml:space="preserve">All text is </w:t>
            </w:r>
            <w:r w:rsidRPr="00447CF0">
              <w:rPr>
                <w:b/>
                <w:bCs/>
              </w:rPr>
              <w:t>relevant</w:t>
            </w:r>
            <w:r>
              <w:t xml:space="preserve"> to the chosen purpose, </w:t>
            </w:r>
            <w:proofErr w:type="gramStart"/>
            <w:r>
              <w:t>subject</w:t>
            </w:r>
            <w:proofErr w:type="gramEnd"/>
            <w:r>
              <w:t xml:space="preserve"> and topic</w:t>
            </w:r>
          </w:p>
        </w:tc>
        <w:tc>
          <w:tcPr>
            <w:tcW w:w="1350" w:type="dxa"/>
          </w:tcPr>
          <w:p w14:paraId="6498EF55" w14:textId="77777777" w:rsidR="00447CF0" w:rsidRDefault="00447CF0" w:rsidP="00630BDD"/>
        </w:tc>
        <w:tc>
          <w:tcPr>
            <w:tcW w:w="1350" w:type="dxa"/>
          </w:tcPr>
          <w:p w14:paraId="5A228AC3" w14:textId="77777777" w:rsidR="00447CF0" w:rsidRDefault="00447CF0" w:rsidP="00630BDD"/>
        </w:tc>
      </w:tr>
      <w:tr w:rsidR="00324252" w14:paraId="4AFA235C" w14:textId="6A468294" w:rsidTr="00220602">
        <w:tc>
          <w:tcPr>
            <w:tcW w:w="1826" w:type="dxa"/>
            <w:shd w:val="clear" w:color="auto" w:fill="D9D9D9" w:themeFill="background1" w:themeFillShade="D9"/>
          </w:tcPr>
          <w:p w14:paraId="166E48CE" w14:textId="0C7315CC" w:rsidR="00324252" w:rsidRPr="00217C5F" w:rsidRDefault="000B69DF" w:rsidP="000B69DF">
            <w:pPr>
              <w:jc w:val="right"/>
              <w:rPr>
                <w:i/>
                <w:iCs/>
                <w:color w:val="171717" w:themeColor="background2" w:themeShade="1A"/>
              </w:rPr>
            </w:pPr>
            <w:r w:rsidRPr="00217C5F">
              <w:rPr>
                <w:i/>
                <w:iCs/>
                <w:color w:val="171717" w:themeColor="background2" w:themeShade="1A"/>
              </w:rPr>
              <w:t>total</w:t>
            </w:r>
          </w:p>
        </w:tc>
        <w:tc>
          <w:tcPr>
            <w:tcW w:w="6544" w:type="dxa"/>
            <w:shd w:val="clear" w:color="auto" w:fill="D9D9D9" w:themeFill="background1" w:themeFillShade="D9"/>
          </w:tcPr>
          <w:p w14:paraId="1FEBBA8A" w14:textId="77777777" w:rsidR="00324252" w:rsidRPr="00217C5F" w:rsidRDefault="00324252" w:rsidP="00630BDD">
            <w:pPr>
              <w:rPr>
                <w:color w:val="171717" w:themeColor="background2" w:themeShade="1A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1600059" w14:textId="77777777" w:rsidR="00324252" w:rsidRPr="00217C5F" w:rsidRDefault="00324252" w:rsidP="00630BDD">
            <w:pPr>
              <w:rPr>
                <w:color w:val="171717" w:themeColor="background2" w:themeShade="1A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E0C66FF" w14:textId="77777777" w:rsidR="00324252" w:rsidRPr="00217C5F" w:rsidRDefault="00324252" w:rsidP="00630BDD">
            <w:pPr>
              <w:rPr>
                <w:color w:val="171717" w:themeColor="background2" w:themeShade="1A"/>
              </w:rPr>
            </w:pPr>
          </w:p>
        </w:tc>
      </w:tr>
      <w:tr w:rsidR="00324252" w14:paraId="4E0D3A43" w14:textId="142CF0D0" w:rsidTr="00220602">
        <w:tc>
          <w:tcPr>
            <w:tcW w:w="1826" w:type="dxa"/>
            <w:vMerge w:val="restart"/>
          </w:tcPr>
          <w:p w14:paraId="1AF6B7F0" w14:textId="0A2157F9" w:rsidR="00324252" w:rsidRDefault="00A81593" w:rsidP="00630BDD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  <w:p w14:paraId="3019CD19" w14:textId="77777777" w:rsidR="0060014A" w:rsidRDefault="0060014A" w:rsidP="00630BDD">
            <w:pPr>
              <w:rPr>
                <w:b/>
                <w:bCs/>
              </w:rPr>
            </w:pPr>
            <w:r>
              <w:rPr>
                <w:b/>
                <w:bCs/>
              </w:rPr>
              <w:t>5 points</w:t>
            </w:r>
          </w:p>
          <w:p w14:paraId="792B4FC5" w14:textId="4802D926" w:rsidR="0060014A" w:rsidRPr="0060014A" w:rsidRDefault="0060014A" w:rsidP="00630BDD">
            <w:r>
              <w:t>/1 each/</w:t>
            </w:r>
          </w:p>
        </w:tc>
        <w:tc>
          <w:tcPr>
            <w:tcW w:w="6544" w:type="dxa"/>
          </w:tcPr>
          <w:p w14:paraId="0DA0201F" w14:textId="277A4B25" w:rsidR="00324252" w:rsidRDefault="00324252" w:rsidP="00630BDD">
            <w:r>
              <w:t xml:space="preserve">Has a clear, short, effective </w:t>
            </w:r>
            <w:r w:rsidRPr="00A8716A">
              <w:rPr>
                <w:b/>
                <w:bCs/>
              </w:rPr>
              <w:t>title</w:t>
            </w:r>
          </w:p>
        </w:tc>
        <w:tc>
          <w:tcPr>
            <w:tcW w:w="1350" w:type="dxa"/>
          </w:tcPr>
          <w:p w14:paraId="52FCF9EF" w14:textId="77777777" w:rsidR="00324252" w:rsidRDefault="00324252" w:rsidP="00630BDD"/>
        </w:tc>
        <w:tc>
          <w:tcPr>
            <w:tcW w:w="1350" w:type="dxa"/>
          </w:tcPr>
          <w:p w14:paraId="1B1F0872" w14:textId="77777777" w:rsidR="00324252" w:rsidRDefault="00324252" w:rsidP="00630BDD"/>
        </w:tc>
      </w:tr>
      <w:tr w:rsidR="00324252" w14:paraId="0C13367C" w14:textId="5C8AC4F3" w:rsidTr="00220602">
        <w:tc>
          <w:tcPr>
            <w:tcW w:w="1826" w:type="dxa"/>
            <w:vMerge/>
          </w:tcPr>
          <w:p w14:paraId="6C810084" w14:textId="77777777" w:rsidR="00324252" w:rsidRDefault="00324252" w:rsidP="00630BDD"/>
        </w:tc>
        <w:tc>
          <w:tcPr>
            <w:tcW w:w="6544" w:type="dxa"/>
          </w:tcPr>
          <w:p w14:paraId="2BFDC28A" w14:textId="379385A4" w:rsidR="00324252" w:rsidRDefault="00324252" w:rsidP="00630BDD">
            <w:r>
              <w:t>Has some clear</w:t>
            </w:r>
            <w:r w:rsidR="00B71792">
              <w:t xml:space="preserve"> </w:t>
            </w:r>
            <w:r w:rsidR="00B71792" w:rsidRPr="0093428E">
              <w:rPr>
                <w:b/>
                <w:bCs/>
              </w:rPr>
              <w:t>structure</w:t>
            </w:r>
            <w:r w:rsidR="00B71792">
              <w:t xml:space="preserve"> (introduction, </w:t>
            </w:r>
            <w:r w:rsidR="005974B9">
              <w:t>development,</w:t>
            </w:r>
            <w:r w:rsidR="00B71792">
              <w:t xml:space="preserve"> and conclusion)</w:t>
            </w:r>
          </w:p>
        </w:tc>
        <w:tc>
          <w:tcPr>
            <w:tcW w:w="1350" w:type="dxa"/>
          </w:tcPr>
          <w:p w14:paraId="411CE1E7" w14:textId="77777777" w:rsidR="00324252" w:rsidRDefault="00324252" w:rsidP="00630BDD"/>
        </w:tc>
        <w:tc>
          <w:tcPr>
            <w:tcW w:w="1350" w:type="dxa"/>
          </w:tcPr>
          <w:p w14:paraId="52B29364" w14:textId="77777777" w:rsidR="00324252" w:rsidRDefault="00324252" w:rsidP="00630BDD"/>
        </w:tc>
      </w:tr>
      <w:tr w:rsidR="00324252" w14:paraId="77EFC891" w14:textId="7ABD0DFD" w:rsidTr="00220602">
        <w:trPr>
          <w:trHeight w:val="503"/>
        </w:trPr>
        <w:tc>
          <w:tcPr>
            <w:tcW w:w="1826" w:type="dxa"/>
            <w:vMerge/>
          </w:tcPr>
          <w:p w14:paraId="581DE52C" w14:textId="77777777" w:rsidR="00324252" w:rsidRDefault="00324252" w:rsidP="00630BDD"/>
        </w:tc>
        <w:tc>
          <w:tcPr>
            <w:tcW w:w="6544" w:type="dxa"/>
          </w:tcPr>
          <w:p w14:paraId="0DEDB6AF" w14:textId="41F82C2F" w:rsidR="00324252" w:rsidRDefault="008F2849" w:rsidP="00630BDD">
            <w:r>
              <w:t xml:space="preserve">Uses </w:t>
            </w:r>
            <w:r w:rsidRPr="0093428E">
              <w:rPr>
                <w:color w:val="171717" w:themeColor="background2" w:themeShade="1A"/>
              </w:rPr>
              <w:t xml:space="preserve">navigational </w:t>
            </w:r>
            <w:r>
              <w:t xml:space="preserve">language to </w:t>
            </w:r>
            <w:r w:rsidR="004A2F2A">
              <w:t>aid listening</w:t>
            </w:r>
          </w:p>
        </w:tc>
        <w:tc>
          <w:tcPr>
            <w:tcW w:w="1350" w:type="dxa"/>
          </w:tcPr>
          <w:p w14:paraId="7386080D" w14:textId="055312AE" w:rsidR="00324252" w:rsidRDefault="00324252" w:rsidP="00630BDD"/>
        </w:tc>
        <w:tc>
          <w:tcPr>
            <w:tcW w:w="1350" w:type="dxa"/>
          </w:tcPr>
          <w:p w14:paraId="41CEAB81" w14:textId="77777777" w:rsidR="00324252" w:rsidRDefault="00324252" w:rsidP="00630BDD"/>
        </w:tc>
      </w:tr>
      <w:tr w:rsidR="00324252" w14:paraId="45CC6E03" w14:textId="3B3593C5" w:rsidTr="00220602">
        <w:tc>
          <w:tcPr>
            <w:tcW w:w="1826" w:type="dxa"/>
            <w:vMerge/>
          </w:tcPr>
          <w:p w14:paraId="33421EDA" w14:textId="77777777" w:rsidR="00324252" w:rsidRDefault="00324252" w:rsidP="00630BDD"/>
        </w:tc>
        <w:tc>
          <w:tcPr>
            <w:tcW w:w="6544" w:type="dxa"/>
          </w:tcPr>
          <w:p w14:paraId="0AA66006" w14:textId="34CC70C5" w:rsidR="00324252" w:rsidRDefault="00324252" w:rsidP="00630BDD">
            <w:r w:rsidRPr="00302E16">
              <w:rPr>
                <w:b/>
                <w:bCs/>
              </w:rPr>
              <w:t>Visuals</w:t>
            </w:r>
            <w:r>
              <w:t xml:space="preserve"> are well chosen, support the main idea of the </w:t>
            </w:r>
            <w:r w:rsidR="00CB03DA">
              <w:t>podcast</w:t>
            </w:r>
          </w:p>
        </w:tc>
        <w:tc>
          <w:tcPr>
            <w:tcW w:w="1350" w:type="dxa"/>
          </w:tcPr>
          <w:p w14:paraId="2BBE7CF4" w14:textId="77777777" w:rsidR="00324252" w:rsidRDefault="00324252" w:rsidP="00630BDD"/>
        </w:tc>
        <w:tc>
          <w:tcPr>
            <w:tcW w:w="1350" w:type="dxa"/>
          </w:tcPr>
          <w:p w14:paraId="1172ADE8" w14:textId="77777777" w:rsidR="00324252" w:rsidRDefault="00324252" w:rsidP="00630BDD"/>
        </w:tc>
      </w:tr>
      <w:tr w:rsidR="00324252" w14:paraId="7ADA862F" w14:textId="09A9E97B" w:rsidTr="00220602">
        <w:tc>
          <w:tcPr>
            <w:tcW w:w="1826" w:type="dxa"/>
            <w:vMerge/>
          </w:tcPr>
          <w:p w14:paraId="07CD756C" w14:textId="77777777" w:rsidR="00324252" w:rsidRDefault="00324252" w:rsidP="00630BDD"/>
        </w:tc>
        <w:tc>
          <w:tcPr>
            <w:tcW w:w="6544" w:type="dxa"/>
          </w:tcPr>
          <w:p w14:paraId="701E7072" w14:textId="76DDAA7C" w:rsidR="00324252" w:rsidRDefault="00324252" w:rsidP="00630BDD">
            <w:r>
              <w:t xml:space="preserve">Relevant </w:t>
            </w:r>
            <w:r w:rsidRPr="00EE63A9">
              <w:rPr>
                <w:b/>
                <w:bCs/>
              </w:rPr>
              <w:t>references</w:t>
            </w:r>
            <w:r>
              <w:t xml:space="preserve"> have been found and </w:t>
            </w:r>
            <w:r w:rsidR="00232D6D">
              <w:t>used</w:t>
            </w:r>
            <w:r>
              <w:t xml:space="preserve"> correctly </w:t>
            </w:r>
          </w:p>
        </w:tc>
        <w:tc>
          <w:tcPr>
            <w:tcW w:w="1350" w:type="dxa"/>
          </w:tcPr>
          <w:p w14:paraId="5ACCB8CD" w14:textId="77777777" w:rsidR="00324252" w:rsidRDefault="00324252" w:rsidP="00630BDD"/>
        </w:tc>
        <w:tc>
          <w:tcPr>
            <w:tcW w:w="1350" w:type="dxa"/>
          </w:tcPr>
          <w:p w14:paraId="566EC7C2" w14:textId="77777777" w:rsidR="00324252" w:rsidRDefault="00324252" w:rsidP="00630BDD"/>
        </w:tc>
      </w:tr>
      <w:tr w:rsidR="00324252" w14:paraId="703D632C" w14:textId="3F1CA919" w:rsidTr="00220602">
        <w:tc>
          <w:tcPr>
            <w:tcW w:w="1826" w:type="dxa"/>
            <w:shd w:val="clear" w:color="auto" w:fill="D9D9D9" w:themeFill="background1" w:themeFillShade="D9"/>
          </w:tcPr>
          <w:p w14:paraId="3DB1130F" w14:textId="25DE0913" w:rsidR="00324252" w:rsidRPr="00217C5F" w:rsidRDefault="000B69DF" w:rsidP="000B69DF">
            <w:pPr>
              <w:jc w:val="right"/>
              <w:rPr>
                <w:i/>
                <w:iCs/>
                <w:color w:val="171717" w:themeColor="background2" w:themeShade="1A"/>
              </w:rPr>
            </w:pPr>
            <w:r w:rsidRPr="00217C5F">
              <w:rPr>
                <w:i/>
                <w:iCs/>
                <w:color w:val="171717" w:themeColor="background2" w:themeShade="1A"/>
              </w:rPr>
              <w:t>total</w:t>
            </w:r>
          </w:p>
        </w:tc>
        <w:tc>
          <w:tcPr>
            <w:tcW w:w="6544" w:type="dxa"/>
            <w:shd w:val="clear" w:color="auto" w:fill="D9D9D9" w:themeFill="background1" w:themeFillShade="D9"/>
          </w:tcPr>
          <w:p w14:paraId="4D34FAAB" w14:textId="77777777" w:rsidR="00324252" w:rsidRPr="00217C5F" w:rsidRDefault="00324252" w:rsidP="00630BDD">
            <w:pPr>
              <w:rPr>
                <w:color w:val="171717" w:themeColor="background2" w:themeShade="1A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4815242" w14:textId="77777777" w:rsidR="00324252" w:rsidRPr="00217C5F" w:rsidRDefault="00324252" w:rsidP="00630BDD">
            <w:pPr>
              <w:rPr>
                <w:color w:val="171717" w:themeColor="background2" w:themeShade="1A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99000FE" w14:textId="77777777" w:rsidR="00324252" w:rsidRPr="00217C5F" w:rsidRDefault="00324252" w:rsidP="00630BDD">
            <w:pPr>
              <w:rPr>
                <w:color w:val="171717" w:themeColor="background2" w:themeShade="1A"/>
              </w:rPr>
            </w:pPr>
          </w:p>
        </w:tc>
      </w:tr>
      <w:tr w:rsidR="00C21E05" w14:paraId="28EFDEF5" w14:textId="251A6986" w:rsidTr="00220602">
        <w:tc>
          <w:tcPr>
            <w:tcW w:w="1826" w:type="dxa"/>
            <w:vMerge w:val="restart"/>
          </w:tcPr>
          <w:p w14:paraId="5EF20375" w14:textId="77777777" w:rsidR="00C21E05" w:rsidRDefault="00C21E05" w:rsidP="00630BDD">
            <w:pPr>
              <w:rPr>
                <w:b/>
                <w:bCs/>
              </w:rPr>
            </w:pPr>
            <w:r w:rsidRPr="000C1174">
              <w:rPr>
                <w:b/>
                <w:bCs/>
              </w:rPr>
              <w:t>Language</w:t>
            </w:r>
          </w:p>
          <w:p w14:paraId="415F92EB" w14:textId="00955973" w:rsidR="00C21E05" w:rsidRDefault="00C21E05" w:rsidP="00630B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B184E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points</w:t>
            </w:r>
          </w:p>
          <w:p w14:paraId="70CDBF78" w14:textId="7544C351" w:rsidR="00C21E05" w:rsidRPr="000B69DF" w:rsidRDefault="00C21E05" w:rsidP="00630BDD">
            <w:r>
              <w:t>/</w:t>
            </w:r>
            <w:r w:rsidR="00CB184E">
              <w:t>2</w:t>
            </w:r>
            <w:r>
              <w:t xml:space="preserve"> each/</w:t>
            </w:r>
          </w:p>
        </w:tc>
        <w:tc>
          <w:tcPr>
            <w:tcW w:w="6544" w:type="dxa"/>
          </w:tcPr>
          <w:p w14:paraId="203757D4" w14:textId="5629E2AB" w:rsidR="00C21E05" w:rsidRDefault="00C21E05" w:rsidP="00630BDD">
            <w:r>
              <w:t xml:space="preserve">Various </w:t>
            </w:r>
            <w:r w:rsidRPr="005C5BD0">
              <w:rPr>
                <w:b/>
                <w:bCs/>
              </w:rPr>
              <w:t>passive</w:t>
            </w:r>
            <w:r>
              <w:t xml:space="preserve"> structures (passive tenses, impersonal/personal passive, modal verbs) are used efficiently and correctly to support the main message and purpose of the text</w:t>
            </w:r>
          </w:p>
        </w:tc>
        <w:tc>
          <w:tcPr>
            <w:tcW w:w="1350" w:type="dxa"/>
          </w:tcPr>
          <w:p w14:paraId="063135F6" w14:textId="77777777" w:rsidR="00C21E05" w:rsidRDefault="00C21E05" w:rsidP="00630BDD"/>
        </w:tc>
        <w:tc>
          <w:tcPr>
            <w:tcW w:w="1350" w:type="dxa"/>
          </w:tcPr>
          <w:p w14:paraId="014F0E81" w14:textId="77777777" w:rsidR="00C21E05" w:rsidRDefault="00C21E05" w:rsidP="00630BDD"/>
        </w:tc>
      </w:tr>
      <w:tr w:rsidR="00C21E05" w14:paraId="0B18218B" w14:textId="199E9314" w:rsidTr="00220602">
        <w:tc>
          <w:tcPr>
            <w:tcW w:w="1826" w:type="dxa"/>
            <w:vMerge/>
          </w:tcPr>
          <w:p w14:paraId="787FC19D" w14:textId="77777777" w:rsidR="00C21E05" w:rsidRDefault="00C21E05" w:rsidP="00630BDD"/>
        </w:tc>
        <w:tc>
          <w:tcPr>
            <w:tcW w:w="6544" w:type="dxa"/>
          </w:tcPr>
          <w:p w14:paraId="58339699" w14:textId="36980B4A" w:rsidR="00C21E05" w:rsidRDefault="00C21E05" w:rsidP="00630BDD">
            <w:r w:rsidRPr="005C5BD0">
              <w:t>Various</w:t>
            </w:r>
            <w:r w:rsidRPr="000C1174">
              <w:rPr>
                <w:b/>
                <w:bCs/>
              </w:rPr>
              <w:t xml:space="preserve"> conditional clauses</w:t>
            </w:r>
            <w:r>
              <w:t xml:space="preserve"> are used efficiently and correctly</w:t>
            </w:r>
          </w:p>
        </w:tc>
        <w:tc>
          <w:tcPr>
            <w:tcW w:w="1350" w:type="dxa"/>
          </w:tcPr>
          <w:p w14:paraId="4E256172" w14:textId="77777777" w:rsidR="00C21E05" w:rsidRDefault="00C21E05" w:rsidP="00630BDD"/>
        </w:tc>
        <w:tc>
          <w:tcPr>
            <w:tcW w:w="1350" w:type="dxa"/>
          </w:tcPr>
          <w:p w14:paraId="737D2FC4" w14:textId="77777777" w:rsidR="00C21E05" w:rsidRDefault="00C21E05" w:rsidP="00630BDD"/>
        </w:tc>
      </w:tr>
      <w:tr w:rsidR="00C21E05" w14:paraId="5455259B" w14:textId="3CF947ED" w:rsidTr="00220602">
        <w:tc>
          <w:tcPr>
            <w:tcW w:w="1826" w:type="dxa"/>
            <w:vMerge/>
          </w:tcPr>
          <w:p w14:paraId="75A648FF" w14:textId="77777777" w:rsidR="00C21E05" w:rsidRDefault="00C21E05" w:rsidP="00630BDD"/>
        </w:tc>
        <w:tc>
          <w:tcPr>
            <w:tcW w:w="6544" w:type="dxa"/>
          </w:tcPr>
          <w:p w14:paraId="074B4990" w14:textId="7685D88F" w:rsidR="00C21E05" w:rsidRDefault="00C21E05" w:rsidP="00630BDD">
            <w:r>
              <w:t xml:space="preserve">Various </w:t>
            </w:r>
            <w:r w:rsidRPr="000C1174">
              <w:rPr>
                <w:b/>
                <w:bCs/>
              </w:rPr>
              <w:t>infinitive and gerund</w:t>
            </w:r>
            <w:r>
              <w:t xml:space="preserve"> structures are used correctly and efficiently</w:t>
            </w:r>
          </w:p>
        </w:tc>
        <w:tc>
          <w:tcPr>
            <w:tcW w:w="1350" w:type="dxa"/>
          </w:tcPr>
          <w:p w14:paraId="6E51D494" w14:textId="77777777" w:rsidR="00C21E05" w:rsidRDefault="00C21E05" w:rsidP="00630BDD"/>
        </w:tc>
        <w:tc>
          <w:tcPr>
            <w:tcW w:w="1350" w:type="dxa"/>
          </w:tcPr>
          <w:p w14:paraId="42491B73" w14:textId="77777777" w:rsidR="00C21E05" w:rsidRDefault="00C21E05" w:rsidP="00630BDD"/>
        </w:tc>
      </w:tr>
      <w:tr w:rsidR="00C21E05" w14:paraId="7CEAB2C2" w14:textId="75BE23C9" w:rsidTr="00220602">
        <w:tc>
          <w:tcPr>
            <w:tcW w:w="1826" w:type="dxa"/>
            <w:vMerge/>
          </w:tcPr>
          <w:p w14:paraId="61907E41" w14:textId="77777777" w:rsidR="00C21E05" w:rsidRDefault="00C21E05" w:rsidP="00630BDD"/>
        </w:tc>
        <w:tc>
          <w:tcPr>
            <w:tcW w:w="6544" w:type="dxa"/>
          </w:tcPr>
          <w:p w14:paraId="7F48605F" w14:textId="10D4BD3F" w:rsidR="00C21E05" w:rsidRDefault="00C21E05" w:rsidP="00630BDD">
            <w:r>
              <w:rPr>
                <w:b/>
                <w:bCs/>
              </w:rPr>
              <w:t>Pronouns, articles, and verb patterns</w:t>
            </w:r>
            <w:r>
              <w:t xml:space="preserve"> are used correctly throughout the podcast</w:t>
            </w:r>
          </w:p>
        </w:tc>
        <w:tc>
          <w:tcPr>
            <w:tcW w:w="1350" w:type="dxa"/>
          </w:tcPr>
          <w:p w14:paraId="16A617C6" w14:textId="77777777" w:rsidR="00C21E05" w:rsidRDefault="00C21E05" w:rsidP="00630BDD"/>
        </w:tc>
        <w:tc>
          <w:tcPr>
            <w:tcW w:w="1350" w:type="dxa"/>
          </w:tcPr>
          <w:p w14:paraId="1A6FDC38" w14:textId="77777777" w:rsidR="00C21E05" w:rsidRDefault="00C21E05" w:rsidP="00630BDD"/>
        </w:tc>
      </w:tr>
      <w:tr w:rsidR="00C21E05" w14:paraId="02113556" w14:textId="77777777" w:rsidTr="00220602">
        <w:tc>
          <w:tcPr>
            <w:tcW w:w="1826" w:type="dxa"/>
            <w:vMerge/>
          </w:tcPr>
          <w:p w14:paraId="0DF52B4D" w14:textId="77777777" w:rsidR="00C21E05" w:rsidRDefault="00C21E05" w:rsidP="00630BDD"/>
        </w:tc>
        <w:tc>
          <w:tcPr>
            <w:tcW w:w="6544" w:type="dxa"/>
          </w:tcPr>
          <w:p w14:paraId="118AE990" w14:textId="322A4330" w:rsidR="00C21E05" w:rsidRDefault="00C21E05" w:rsidP="00630BDD">
            <w:pPr>
              <w:rPr>
                <w:b/>
                <w:bCs/>
              </w:rPr>
            </w:pPr>
            <w:r w:rsidRPr="00103D7B">
              <w:t>Some</w:t>
            </w:r>
            <w:r>
              <w:rPr>
                <w:b/>
                <w:bCs/>
              </w:rPr>
              <w:t xml:space="preserve"> relative clauses </w:t>
            </w:r>
            <w:r>
              <w:t>are used efficiently and correctly</w:t>
            </w:r>
          </w:p>
        </w:tc>
        <w:tc>
          <w:tcPr>
            <w:tcW w:w="1350" w:type="dxa"/>
          </w:tcPr>
          <w:p w14:paraId="192F02D2" w14:textId="77777777" w:rsidR="00C21E05" w:rsidRDefault="00C21E05" w:rsidP="00630BDD"/>
        </w:tc>
        <w:tc>
          <w:tcPr>
            <w:tcW w:w="1350" w:type="dxa"/>
          </w:tcPr>
          <w:p w14:paraId="3B8BED09" w14:textId="77777777" w:rsidR="00C21E05" w:rsidRDefault="00C21E05" w:rsidP="00630BDD"/>
        </w:tc>
      </w:tr>
      <w:tr w:rsidR="00C21E05" w14:paraId="3FFF66E6" w14:textId="77777777" w:rsidTr="00220602">
        <w:tc>
          <w:tcPr>
            <w:tcW w:w="1826" w:type="dxa"/>
            <w:vMerge/>
          </w:tcPr>
          <w:p w14:paraId="49478957" w14:textId="77777777" w:rsidR="00C21E05" w:rsidRDefault="00C21E05" w:rsidP="00630BDD"/>
        </w:tc>
        <w:tc>
          <w:tcPr>
            <w:tcW w:w="6544" w:type="dxa"/>
          </w:tcPr>
          <w:p w14:paraId="586CBA93" w14:textId="65EF0B04" w:rsidR="00C21E05" w:rsidRPr="00103D7B" w:rsidRDefault="00C21E05" w:rsidP="00630BDD">
            <w:r>
              <w:t xml:space="preserve">More complex </w:t>
            </w:r>
            <w:r w:rsidRPr="00145585">
              <w:rPr>
                <w:b/>
                <w:bCs/>
              </w:rPr>
              <w:t>sentence</w:t>
            </w:r>
            <w:r>
              <w:t xml:space="preserve"> structure (fronting, substitution, ellipsis, etc.)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is used selectively in order to enhance communication</w:t>
            </w:r>
          </w:p>
        </w:tc>
        <w:tc>
          <w:tcPr>
            <w:tcW w:w="1350" w:type="dxa"/>
          </w:tcPr>
          <w:p w14:paraId="5E3E8FCA" w14:textId="77777777" w:rsidR="00C21E05" w:rsidRDefault="00C21E05" w:rsidP="00630BDD"/>
        </w:tc>
        <w:tc>
          <w:tcPr>
            <w:tcW w:w="1350" w:type="dxa"/>
          </w:tcPr>
          <w:p w14:paraId="211F11ED" w14:textId="77777777" w:rsidR="00C21E05" w:rsidRDefault="00C21E05" w:rsidP="00630BDD"/>
        </w:tc>
      </w:tr>
      <w:tr w:rsidR="00C21E05" w14:paraId="7C78A9C7" w14:textId="6CD36CD3" w:rsidTr="00220602">
        <w:tc>
          <w:tcPr>
            <w:tcW w:w="1826" w:type="dxa"/>
            <w:vMerge/>
          </w:tcPr>
          <w:p w14:paraId="29E085F8" w14:textId="77777777" w:rsidR="00C21E05" w:rsidRDefault="00C21E05" w:rsidP="00630BDD"/>
        </w:tc>
        <w:tc>
          <w:tcPr>
            <w:tcW w:w="6544" w:type="dxa"/>
          </w:tcPr>
          <w:p w14:paraId="25803ED5" w14:textId="393F8574" w:rsidR="00C21E05" w:rsidRDefault="00C21E05" w:rsidP="00630BDD">
            <w:r>
              <w:t xml:space="preserve">Various </w:t>
            </w:r>
            <w:r w:rsidRPr="0060014A">
              <w:rPr>
                <w:b/>
                <w:bCs/>
              </w:rPr>
              <w:t>topic vocabulary</w:t>
            </w:r>
            <w:r>
              <w:t xml:space="preserve"> is used effectively to support the main message and purpose of the podcast</w:t>
            </w:r>
          </w:p>
        </w:tc>
        <w:tc>
          <w:tcPr>
            <w:tcW w:w="1350" w:type="dxa"/>
          </w:tcPr>
          <w:p w14:paraId="43F72CA6" w14:textId="77777777" w:rsidR="00C21E05" w:rsidRDefault="00C21E05" w:rsidP="00630BDD"/>
        </w:tc>
        <w:tc>
          <w:tcPr>
            <w:tcW w:w="1350" w:type="dxa"/>
          </w:tcPr>
          <w:p w14:paraId="0602BFF6" w14:textId="77777777" w:rsidR="00C21E05" w:rsidRDefault="00C21E05" w:rsidP="00630BDD"/>
        </w:tc>
      </w:tr>
      <w:tr w:rsidR="00C21E05" w14:paraId="47E57FE9" w14:textId="35B32116" w:rsidTr="00220602">
        <w:tc>
          <w:tcPr>
            <w:tcW w:w="1826" w:type="dxa"/>
            <w:vMerge/>
          </w:tcPr>
          <w:p w14:paraId="3C163074" w14:textId="77777777" w:rsidR="00C21E05" w:rsidRDefault="00C21E05" w:rsidP="00630BDD"/>
        </w:tc>
        <w:tc>
          <w:tcPr>
            <w:tcW w:w="6544" w:type="dxa"/>
          </w:tcPr>
          <w:p w14:paraId="3A4DA10A" w14:textId="211A1D3E" w:rsidR="00C21E05" w:rsidRDefault="00C21E05" w:rsidP="00630BDD">
            <w:r>
              <w:t xml:space="preserve">Neutral </w:t>
            </w:r>
            <w:r w:rsidRPr="000B69DF">
              <w:rPr>
                <w:b/>
                <w:bCs/>
              </w:rPr>
              <w:t>register</w:t>
            </w:r>
            <w:r>
              <w:t xml:space="preserve"> is maintained well</w:t>
            </w:r>
          </w:p>
        </w:tc>
        <w:tc>
          <w:tcPr>
            <w:tcW w:w="1350" w:type="dxa"/>
          </w:tcPr>
          <w:p w14:paraId="4F27E0BD" w14:textId="77777777" w:rsidR="00C21E05" w:rsidRDefault="00C21E05" w:rsidP="00630BDD"/>
        </w:tc>
        <w:tc>
          <w:tcPr>
            <w:tcW w:w="1350" w:type="dxa"/>
          </w:tcPr>
          <w:p w14:paraId="34091306" w14:textId="77777777" w:rsidR="00C21E05" w:rsidRDefault="00C21E05" w:rsidP="00630BDD"/>
        </w:tc>
      </w:tr>
      <w:tr w:rsidR="00C21E05" w14:paraId="75BBD1B5" w14:textId="77777777" w:rsidTr="00220602">
        <w:tc>
          <w:tcPr>
            <w:tcW w:w="1826" w:type="dxa"/>
            <w:shd w:val="clear" w:color="auto" w:fill="D9D9D9" w:themeFill="background1" w:themeFillShade="D9"/>
          </w:tcPr>
          <w:p w14:paraId="0ABB7026" w14:textId="3A99CA68" w:rsidR="00C21E05" w:rsidRPr="00726A69" w:rsidRDefault="00726A69" w:rsidP="00726A69">
            <w:pPr>
              <w:jc w:val="right"/>
              <w:rPr>
                <w:i/>
                <w:iCs/>
                <w:color w:val="171717" w:themeColor="background2" w:themeShade="1A"/>
              </w:rPr>
            </w:pPr>
            <w:r w:rsidRPr="00726A69">
              <w:rPr>
                <w:i/>
                <w:iCs/>
                <w:color w:val="171717" w:themeColor="background2" w:themeShade="1A"/>
              </w:rPr>
              <w:t>total</w:t>
            </w:r>
          </w:p>
        </w:tc>
        <w:tc>
          <w:tcPr>
            <w:tcW w:w="6544" w:type="dxa"/>
            <w:shd w:val="clear" w:color="auto" w:fill="D9D9D9" w:themeFill="background1" w:themeFillShade="D9"/>
          </w:tcPr>
          <w:p w14:paraId="53CA07DE" w14:textId="77777777" w:rsidR="00C21E05" w:rsidRPr="00C21E05" w:rsidRDefault="00C21E05" w:rsidP="00630BDD">
            <w:pPr>
              <w:rPr>
                <w:color w:val="171717" w:themeColor="background2" w:themeShade="1A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89CB3FB" w14:textId="77777777" w:rsidR="00C21E05" w:rsidRPr="00C21E05" w:rsidRDefault="00C21E05" w:rsidP="00630BDD">
            <w:pPr>
              <w:rPr>
                <w:color w:val="171717" w:themeColor="background2" w:themeShade="1A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EB15FF9" w14:textId="77777777" w:rsidR="00C21E05" w:rsidRPr="00C21E05" w:rsidRDefault="00C21E05" w:rsidP="00630BDD">
            <w:pPr>
              <w:rPr>
                <w:color w:val="171717" w:themeColor="background2" w:themeShade="1A"/>
              </w:rPr>
            </w:pPr>
          </w:p>
        </w:tc>
      </w:tr>
      <w:tr w:rsidR="00CB60F8" w14:paraId="679DD48E" w14:textId="77777777" w:rsidTr="00220602">
        <w:tc>
          <w:tcPr>
            <w:tcW w:w="1826" w:type="dxa"/>
            <w:vMerge w:val="restart"/>
          </w:tcPr>
          <w:p w14:paraId="7012EBA0" w14:textId="77777777" w:rsidR="00CB60F8" w:rsidRDefault="00CB60F8" w:rsidP="00630BDD">
            <w:pPr>
              <w:rPr>
                <w:b/>
                <w:bCs/>
              </w:rPr>
            </w:pPr>
            <w:r w:rsidRPr="00CB60F8">
              <w:rPr>
                <w:b/>
                <w:bCs/>
              </w:rPr>
              <w:t>Delivery</w:t>
            </w:r>
          </w:p>
          <w:p w14:paraId="54B6FFE6" w14:textId="77777777" w:rsidR="00550D00" w:rsidRDefault="00550D00" w:rsidP="00630BDD">
            <w:pPr>
              <w:rPr>
                <w:b/>
                <w:bCs/>
              </w:rPr>
            </w:pPr>
            <w:r>
              <w:rPr>
                <w:b/>
                <w:bCs/>
              </w:rPr>
              <w:t>4 points</w:t>
            </w:r>
          </w:p>
          <w:p w14:paraId="41176077" w14:textId="0C14F6BF" w:rsidR="00550D00" w:rsidRPr="00550D00" w:rsidRDefault="00550D00" w:rsidP="00630BDD">
            <w:r w:rsidRPr="00550D00">
              <w:t>/1 each/</w:t>
            </w:r>
          </w:p>
        </w:tc>
        <w:tc>
          <w:tcPr>
            <w:tcW w:w="6544" w:type="dxa"/>
          </w:tcPr>
          <w:p w14:paraId="38DC9A03" w14:textId="3FCD907D" w:rsidR="00CB60F8" w:rsidRDefault="00CB60F8" w:rsidP="00630BDD">
            <w:r>
              <w:t xml:space="preserve">Speaks with </w:t>
            </w:r>
            <w:r w:rsidRPr="00550D00">
              <w:rPr>
                <w:b/>
                <w:bCs/>
              </w:rPr>
              <w:t>fluctuation in volume and inflection</w:t>
            </w:r>
            <w:r>
              <w:t xml:space="preserve"> to maintain audience interest and emphasize key points</w:t>
            </w:r>
          </w:p>
        </w:tc>
        <w:tc>
          <w:tcPr>
            <w:tcW w:w="1350" w:type="dxa"/>
          </w:tcPr>
          <w:p w14:paraId="020D2455" w14:textId="77777777" w:rsidR="00CB60F8" w:rsidRDefault="00CB60F8" w:rsidP="00630BDD"/>
        </w:tc>
        <w:tc>
          <w:tcPr>
            <w:tcW w:w="1350" w:type="dxa"/>
          </w:tcPr>
          <w:p w14:paraId="4D37900B" w14:textId="77777777" w:rsidR="00CB60F8" w:rsidRDefault="00CB60F8" w:rsidP="00630BDD"/>
        </w:tc>
      </w:tr>
      <w:tr w:rsidR="00CB60F8" w14:paraId="0C974383" w14:textId="77777777" w:rsidTr="00220602">
        <w:tc>
          <w:tcPr>
            <w:tcW w:w="1826" w:type="dxa"/>
            <w:vMerge/>
          </w:tcPr>
          <w:p w14:paraId="2CF04545" w14:textId="77777777" w:rsidR="00CB60F8" w:rsidRDefault="00CB60F8" w:rsidP="00630BDD"/>
        </w:tc>
        <w:tc>
          <w:tcPr>
            <w:tcW w:w="6544" w:type="dxa"/>
          </w:tcPr>
          <w:p w14:paraId="189E414F" w14:textId="3881F033" w:rsidR="00CB60F8" w:rsidRDefault="00CB60F8" w:rsidP="00630BDD">
            <w:r>
              <w:t xml:space="preserve">Demonstrates strong </w:t>
            </w:r>
            <w:r w:rsidRPr="00550D00">
              <w:rPr>
                <w:b/>
                <w:bCs/>
                <w:color w:val="171717" w:themeColor="background2" w:themeShade="1A"/>
              </w:rPr>
              <w:t>enthusiasm</w:t>
            </w:r>
            <w:r w:rsidRPr="00550D00">
              <w:rPr>
                <w:color w:val="171717" w:themeColor="background2" w:themeShade="1A"/>
              </w:rPr>
              <w:t xml:space="preserve"> </w:t>
            </w:r>
            <w:r>
              <w:t>about topic during entire p</w:t>
            </w:r>
            <w:r>
              <w:t>odcast</w:t>
            </w:r>
          </w:p>
        </w:tc>
        <w:tc>
          <w:tcPr>
            <w:tcW w:w="1350" w:type="dxa"/>
          </w:tcPr>
          <w:p w14:paraId="0A3C33FE" w14:textId="77777777" w:rsidR="00CB60F8" w:rsidRDefault="00CB60F8" w:rsidP="00630BDD"/>
        </w:tc>
        <w:tc>
          <w:tcPr>
            <w:tcW w:w="1350" w:type="dxa"/>
          </w:tcPr>
          <w:p w14:paraId="42A344E8" w14:textId="77777777" w:rsidR="00CB60F8" w:rsidRDefault="00CB60F8" w:rsidP="00630BDD"/>
        </w:tc>
      </w:tr>
      <w:tr w:rsidR="00CB60F8" w14:paraId="2FEEC8F3" w14:textId="77777777" w:rsidTr="00220602">
        <w:tc>
          <w:tcPr>
            <w:tcW w:w="1826" w:type="dxa"/>
            <w:vMerge/>
          </w:tcPr>
          <w:p w14:paraId="2205BA27" w14:textId="77777777" w:rsidR="00CB60F8" w:rsidRDefault="00CB60F8" w:rsidP="00630BDD"/>
        </w:tc>
        <w:tc>
          <w:tcPr>
            <w:tcW w:w="6544" w:type="dxa"/>
          </w:tcPr>
          <w:p w14:paraId="50C34189" w14:textId="12CA9087" w:rsidR="00CB60F8" w:rsidRDefault="00CB60F8" w:rsidP="00630BDD">
            <w:r>
              <w:t xml:space="preserve">Demonstrates full </w:t>
            </w:r>
            <w:r w:rsidRPr="00550D00">
              <w:rPr>
                <w:b/>
                <w:bCs/>
              </w:rPr>
              <w:t>knowledge</w:t>
            </w:r>
            <w:r>
              <w:t xml:space="preserve"> by </w:t>
            </w:r>
            <w:r w:rsidRPr="00550D00">
              <w:t>answering</w:t>
            </w:r>
            <w:r>
              <w:t xml:space="preserve"> all class questions with explanations and elaboration</w:t>
            </w:r>
          </w:p>
        </w:tc>
        <w:tc>
          <w:tcPr>
            <w:tcW w:w="1350" w:type="dxa"/>
          </w:tcPr>
          <w:p w14:paraId="6DB5F6AA" w14:textId="77777777" w:rsidR="00CB60F8" w:rsidRDefault="00CB60F8" w:rsidP="00630BDD"/>
        </w:tc>
        <w:tc>
          <w:tcPr>
            <w:tcW w:w="1350" w:type="dxa"/>
          </w:tcPr>
          <w:p w14:paraId="78C4C60D" w14:textId="77777777" w:rsidR="00CB60F8" w:rsidRDefault="00CB60F8" w:rsidP="00630BDD"/>
        </w:tc>
      </w:tr>
      <w:tr w:rsidR="00CB60F8" w14:paraId="08B57E28" w14:textId="77777777" w:rsidTr="00220602">
        <w:tc>
          <w:tcPr>
            <w:tcW w:w="1826" w:type="dxa"/>
            <w:vMerge/>
          </w:tcPr>
          <w:p w14:paraId="23F8694B" w14:textId="77777777" w:rsidR="00CB60F8" w:rsidRDefault="00CB60F8" w:rsidP="00630BDD"/>
        </w:tc>
        <w:tc>
          <w:tcPr>
            <w:tcW w:w="6544" w:type="dxa"/>
          </w:tcPr>
          <w:p w14:paraId="0BEC327F" w14:textId="5D71EDDB" w:rsidR="00CB60F8" w:rsidRDefault="00550D00" w:rsidP="00630BDD">
            <w:r w:rsidRPr="00550D0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Pronunciation and intonation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are very clear and enhance communication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350" w:type="dxa"/>
          </w:tcPr>
          <w:p w14:paraId="7F59FA37" w14:textId="77777777" w:rsidR="00CB60F8" w:rsidRDefault="00CB60F8" w:rsidP="00630BDD"/>
        </w:tc>
        <w:tc>
          <w:tcPr>
            <w:tcW w:w="1350" w:type="dxa"/>
          </w:tcPr>
          <w:p w14:paraId="39E10625" w14:textId="77777777" w:rsidR="00CB60F8" w:rsidRDefault="00CB60F8" w:rsidP="00630BDD"/>
        </w:tc>
      </w:tr>
      <w:tr w:rsidR="00324252" w14:paraId="46E32A28" w14:textId="773A36F9" w:rsidTr="00220602">
        <w:tc>
          <w:tcPr>
            <w:tcW w:w="1826" w:type="dxa"/>
            <w:shd w:val="clear" w:color="auto" w:fill="D9D9D9" w:themeFill="background1" w:themeFillShade="D9"/>
          </w:tcPr>
          <w:p w14:paraId="47EE62D5" w14:textId="3D2393A8" w:rsidR="00324252" w:rsidRPr="00145585" w:rsidRDefault="000B69DF" w:rsidP="000B69DF">
            <w:pPr>
              <w:jc w:val="right"/>
              <w:rPr>
                <w:i/>
                <w:iCs/>
                <w:color w:val="171717" w:themeColor="background2" w:themeShade="1A"/>
              </w:rPr>
            </w:pPr>
            <w:r w:rsidRPr="00145585">
              <w:rPr>
                <w:i/>
                <w:iCs/>
                <w:color w:val="171717" w:themeColor="background2" w:themeShade="1A"/>
              </w:rPr>
              <w:t>total</w:t>
            </w:r>
          </w:p>
        </w:tc>
        <w:tc>
          <w:tcPr>
            <w:tcW w:w="6544" w:type="dxa"/>
            <w:shd w:val="clear" w:color="auto" w:fill="D9D9D9" w:themeFill="background1" w:themeFillShade="D9"/>
          </w:tcPr>
          <w:p w14:paraId="1F52631E" w14:textId="77777777" w:rsidR="00324252" w:rsidRPr="00145585" w:rsidRDefault="00324252" w:rsidP="00630BDD">
            <w:pPr>
              <w:rPr>
                <w:color w:val="171717" w:themeColor="background2" w:themeShade="1A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6B1324B" w14:textId="77777777" w:rsidR="00324252" w:rsidRPr="00145585" w:rsidRDefault="00324252" w:rsidP="00630BDD">
            <w:pPr>
              <w:rPr>
                <w:color w:val="171717" w:themeColor="background2" w:themeShade="1A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F5BEEBD" w14:textId="77777777" w:rsidR="00324252" w:rsidRPr="00145585" w:rsidRDefault="00324252" w:rsidP="00630BDD">
            <w:pPr>
              <w:rPr>
                <w:color w:val="171717" w:themeColor="background2" w:themeShade="1A"/>
              </w:rPr>
            </w:pPr>
          </w:p>
        </w:tc>
      </w:tr>
      <w:tr w:rsidR="007267EF" w14:paraId="07880CAD" w14:textId="77777777" w:rsidTr="00220602">
        <w:tc>
          <w:tcPr>
            <w:tcW w:w="1826" w:type="dxa"/>
            <w:shd w:val="clear" w:color="auto" w:fill="D9D9D9" w:themeFill="background1" w:themeFillShade="D9"/>
          </w:tcPr>
          <w:p w14:paraId="4E0A168A" w14:textId="5FE9CDAB" w:rsidR="007267EF" w:rsidRPr="00145585" w:rsidRDefault="00FC57A2" w:rsidP="000B69DF">
            <w:pPr>
              <w:jc w:val="right"/>
              <w:rPr>
                <w:b/>
                <w:bCs/>
                <w:i/>
                <w:iCs/>
                <w:color w:val="171717" w:themeColor="background2" w:themeShade="1A"/>
              </w:rPr>
            </w:pPr>
            <w:r w:rsidRPr="00145585">
              <w:rPr>
                <w:b/>
                <w:bCs/>
                <w:i/>
                <w:iCs/>
                <w:color w:val="171717" w:themeColor="background2" w:themeShade="1A"/>
              </w:rPr>
              <w:t>Overall total (</w:t>
            </w:r>
            <w:r w:rsidR="00227543">
              <w:rPr>
                <w:b/>
                <w:bCs/>
                <w:i/>
                <w:iCs/>
                <w:color w:val="171717" w:themeColor="background2" w:themeShade="1A"/>
              </w:rPr>
              <w:t>35</w:t>
            </w:r>
            <w:r w:rsidRPr="00145585">
              <w:rPr>
                <w:b/>
                <w:bCs/>
                <w:i/>
                <w:iCs/>
                <w:color w:val="171717" w:themeColor="background2" w:themeShade="1A"/>
              </w:rPr>
              <w:t>)</w:t>
            </w:r>
          </w:p>
        </w:tc>
        <w:tc>
          <w:tcPr>
            <w:tcW w:w="6544" w:type="dxa"/>
            <w:shd w:val="clear" w:color="auto" w:fill="D9D9D9" w:themeFill="background1" w:themeFillShade="D9"/>
          </w:tcPr>
          <w:p w14:paraId="740F843F" w14:textId="77777777" w:rsidR="007267EF" w:rsidRPr="00145585" w:rsidRDefault="007267EF" w:rsidP="00630BDD">
            <w:pPr>
              <w:rPr>
                <w:color w:val="171717" w:themeColor="background2" w:themeShade="1A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251561B" w14:textId="77777777" w:rsidR="007267EF" w:rsidRPr="00145585" w:rsidRDefault="007267EF" w:rsidP="00630BDD">
            <w:pPr>
              <w:rPr>
                <w:color w:val="171717" w:themeColor="background2" w:themeShade="1A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5610EF7" w14:textId="77777777" w:rsidR="007267EF" w:rsidRPr="00145585" w:rsidRDefault="007267EF" w:rsidP="00630BDD">
            <w:pPr>
              <w:rPr>
                <w:color w:val="171717" w:themeColor="background2" w:themeShade="1A"/>
              </w:rPr>
            </w:pPr>
          </w:p>
        </w:tc>
      </w:tr>
    </w:tbl>
    <w:p w14:paraId="1813F25C" w14:textId="77777777" w:rsidR="0096643F" w:rsidRDefault="003724C1"/>
    <w:p w14:paraId="4378551E" w14:textId="5C117A24" w:rsidR="00B01453" w:rsidRDefault="00B01453">
      <w:pPr>
        <w:rPr>
          <w:b/>
          <w:bCs/>
          <w:i/>
          <w:iCs/>
          <w:u w:val="single"/>
        </w:rPr>
      </w:pPr>
      <w:r w:rsidRPr="00740E24">
        <w:rPr>
          <w:b/>
          <w:bCs/>
          <w:i/>
          <w:iCs/>
          <w:u w:val="single"/>
        </w:rPr>
        <w:lastRenderedPageBreak/>
        <w:t>Useful resources:</w:t>
      </w:r>
    </w:p>
    <w:p w14:paraId="1BE91B34" w14:textId="70C0C401" w:rsidR="00733182" w:rsidRDefault="00733182">
      <w:pPr>
        <w:rPr>
          <w:b/>
          <w:bCs/>
          <w:i/>
          <w:iCs/>
          <w:u w:val="single"/>
        </w:rPr>
      </w:pPr>
      <w:hyperlink r:id="rId5" w:history="1">
        <w:r w:rsidRPr="005E3B80">
          <w:rPr>
            <w:rStyle w:val="Hyperlink"/>
            <w:b/>
            <w:bCs/>
            <w:i/>
            <w:iCs/>
          </w:rPr>
          <w:t>https://www.atostogoskaime.lt/unesco/vilniaus-senamiestis/</w:t>
        </w:r>
      </w:hyperlink>
    </w:p>
    <w:p w14:paraId="18BFAA14" w14:textId="1282422D" w:rsidR="00733182" w:rsidRPr="00740E24" w:rsidRDefault="00817542">
      <w:pPr>
        <w:rPr>
          <w:b/>
          <w:bCs/>
          <w:i/>
          <w:iCs/>
          <w:u w:val="single"/>
        </w:rPr>
      </w:pPr>
      <w:hyperlink r:id="rId6" w:history="1">
        <w:r w:rsidRPr="005E3B80">
          <w:rPr>
            <w:rStyle w:val="Hyperlink"/>
            <w:b/>
            <w:bCs/>
            <w:i/>
            <w:iCs/>
          </w:rPr>
          <w:t>https://unesco.lt/kultura/pasaulio-paveldas/pasaulio-paveldas-lietuvoje/vilniaus-istorinis-centras</w:t>
        </w:r>
      </w:hyperlink>
      <w:r>
        <w:rPr>
          <w:b/>
          <w:bCs/>
          <w:i/>
          <w:iCs/>
          <w:u w:val="single"/>
        </w:rPr>
        <w:t xml:space="preserve"> </w:t>
      </w:r>
    </w:p>
    <w:p w14:paraId="04107627" w14:textId="77777777" w:rsidR="00B01453" w:rsidRDefault="00B01453" w:rsidP="00B01453">
      <w:pPr>
        <w:rPr>
          <w:b/>
          <w:bCs/>
          <w:lang w:val="lt-LT"/>
        </w:rPr>
      </w:pPr>
      <w:hyperlink r:id="rId7" w:history="1">
        <w:r w:rsidRPr="005E3B80">
          <w:rPr>
            <w:rStyle w:val="Hyperlink"/>
            <w:b/>
            <w:bCs/>
            <w:lang w:val="lt-LT"/>
          </w:rPr>
          <w:t>https://www.buzzsprout.com/blog/how-to-start-a-podcast</w:t>
        </w:r>
      </w:hyperlink>
      <w:r>
        <w:rPr>
          <w:b/>
          <w:bCs/>
          <w:lang w:val="lt-LT"/>
        </w:rPr>
        <w:t xml:space="preserve"> </w:t>
      </w:r>
    </w:p>
    <w:p w14:paraId="069169CC" w14:textId="77777777" w:rsidR="00B01453" w:rsidRDefault="00B01453" w:rsidP="00B01453">
      <w:pPr>
        <w:rPr>
          <w:b/>
          <w:bCs/>
          <w:lang w:val="lt-LT"/>
        </w:rPr>
      </w:pPr>
      <w:hyperlink r:id="rId8" w:history="1">
        <w:r w:rsidRPr="005E3B80">
          <w:rPr>
            <w:rStyle w:val="Hyperlink"/>
            <w:b/>
            <w:bCs/>
            <w:lang w:val="lt-LT"/>
          </w:rPr>
          <w:t>https://www.voices.com/blog/planning-your-podcast/</w:t>
        </w:r>
      </w:hyperlink>
      <w:r>
        <w:rPr>
          <w:b/>
          <w:bCs/>
          <w:lang w:val="lt-LT"/>
        </w:rPr>
        <w:t xml:space="preserve"> </w:t>
      </w:r>
    </w:p>
    <w:p w14:paraId="1394705C" w14:textId="77777777" w:rsidR="00B01453" w:rsidRDefault="00B01453" w:rsidP="00B01453">
      <w:pPr>
        <w:rPr>
          <w:b/>
          <w:bCs/>
          <w:lang w:val="lt-LT"/>
        </w:rPr>
      </w:pPr>
      <w:hyperlink r:id="rId9" w:history="1">
        <w:r w:rsidRPr="005E3B80">
          <w:rPr>
            <w:rStyle w:val="Hyperlink"/>
            <w:b/>
            <w:bCs/>
            <w:lang w:val="lt-LT"/>
          </w:rPr>
          <w:t>https://sweetfishmedia.com/plan-a-podcast-structure/</w:t>
        </w:r>
      </w:hyperlink>
      <w:r>
        <w:rPr>
          <w:b/>
          <w:bCs/>
          <w:lang w:val="lt-LT"/>
        </w:rPr>
        <w:t xml:space="preserve"> </w:t>
      </w:r>
    </w:p>
    <w:p w14:paraId="5C034239" w14:textId="40A72435" w:rsidR="00B01453" w:rsidRDefault="00B01453" w:rsidP="00B01453">
      <w:hyperlink r:id="rId10" w:history="1">
        <w:r w:rsidRPr="005E3B80">
          <w:rPr>
            <w:rStyle w:val="Hyperlink"/>
            <w:b/>
            <w:bCs/>
            <w:lang w:val="lt-LT"/>
          </w:rPr>
          <w:t>https://www.thepodcasthost.com/niche-case-study/podcasting-in-education/</w:t>
        </w:r>
      </w:hyperlink>
    </w:p>
    <w:sectPr w:rsidR="00B01453" w:rsidSect="00220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79F"/>
    <w:multiLevelType w:val="hybridMultilevel"/>
    <w:tmpl w:val="5638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3105"/>
    <w:multiLevelType w:val="hybridMultilevel"/>
    <w:tmpl w:val="8DE6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958088">
    <w:abstractNumId w:val="1"/>
  </w:num>
  <w:num w:numId="2" w16cid:durableId="167780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58"/>
    <w:rsid w:val="00093571"/>
    <w:rsid w:val="00096DED"/>
    <w:rsid w:val="000B53E6"/>
    <w:rsid w:val="000B69DF"/>
    <w:rsid w:val="000C1174"/>
    <w:rsid w:val="001025AF"/>
    <w:rsid w:val="00103D7B"/>
    <w:rsid w:val="0011237C"/>
    <w:rsid w:val="00130530"/>
    <w:rsid w:val="00135721"/>
    <w:rsid w:val="00142AB4"/>
    <w:rsid w:val="00145585"/>
    <w:rsid w:val="001721A4"/>
    <w:rsid w:val="00195CF3"/>
    <w:rsid w:val="001A53F3"/>
    <w:rsid w:val="001C09CC"/>
    <w:rsid w:val="001C1130"/>
    <w:rsid w:val="001C7FEF"/>
    <w:rsid w:val="001F0957"/>
    <w:rsid w:val="00206BAE"/>
    <w:rsid w:val="00217C5F"/>
    <w:rsid w:val="00220602"/>
    <w:rsid w:val="00227543"/>
    <w:rsid w:val="00232D6D"/>
    <w:rsid w:val="002C1584"/>
    <w:rsid w:val="002E3644"/>
    <w:rsid w:val="00302E16"/>
    <w:rsid w:val="00324252"/>
    <w:rsid w:val="003749FC"/>
    <w:rsid w:val="003870C2"/>
    <w:rsid w:val="003A035C"/>
    <w:rsid w:val="003A7A49"/>
    <w:rsid w:val="003B4C4C"/>
    <w:rsid w:val="003C67D0"/>
    <w:rsid w:val="003C715F"/>
    <w:rsid w:val="003D6EB2"/>
    <w:rsid w:val="003E6E68"/>
    <w:rsid w:val="0044057E"/>
    <w:rsid w:val="00441258"/>
    <w:rsid w:val="00447CF0"/>
    <w:rsid w:val="004846E9"/>
    <w:rsid w:val="004A2F2A"/>
    <w:rsid w:val="004C7087"/>
    <w:rsid w:val="0050062A"/>
    <w:rsid w:val="00512068"/>
    <w:rsid w:val="005261DF"/>
    <w:rsid w:val="0054619E"/>
    <w:rsid w:val="00550D00"/>
    <w:rsid w:val="00557475"/>
    <w:rsid w:val="005973EA"/>
    <w:rsid w:val="005974B9"/>
    <w:rsid w:val="005B2B51"/>
    <w:rsid w:val="005C4040"/>
    <w:rsid w:val="005C5BD0"/>
    <w:rsid w:val="005F5843"/>
    <w:rsid w:val="005F5AD3"/>
    <w:rsid w:val="0060014A"/>
    <w:rsid w:val="00630BDD"/>
    <w:rsid w:val="006542F6"/>
    <w:rsid w:val="00674CF0"/>
    <w:rsid w:val="00683DFA"/>
    <w:rsid w:val="00684E7D"/>
    <w:rsid w:val="00724915"/>
    <w:rsid w:val="00725D7E"/>
    <w:rsid w:val="007267EF"/>
    <w:rsid w:val="00726A69"/>
    <w:rsid w:val="00733182"/>
    <w:rsid w:val="00740E24"/>
    <w:rsid w:val="007579CA"/>
    <w:rsid w:val="007A300B"/>
    <w:rsid w:val="007A436C"/>
    <w:rsid w:val="007D1589"/>
    <w:rsid w:val="007E63FC"/>
    <w:rsid w:val="007F0819"/>
    <w:rsid w:val="007F762C"/>
    <w:rsid w:val="0081332B"/>
    <w:rsid w:val="00816D65"/>
    <w:rsid w:val="00817542"/>
    <w:rsid w:val="00835CEE"/>
    <w:rsid w:val="00853B06"/>
    <w:rsid w:val="00892D9F"/>
    <w:rsid w:val="008963A1"/>
    <w:rsid w:val="008A3DD5"/>
    <w:rsid w:val="008B6280"/>
    <w:rsid w:val="008F2849"/>
    <w:rsid w:val="008F769B"/>
    <w:rsid w:val="009117D3"/>
    <w:rsid w:val="00932155"/>
    <w:rsid w:val="0093428E"/>
    <w:rsid w:val="009802DE"/>
    <w:rsid w:val="009956E1"/>
    <w:rsid w:val="009A6A64"/>
    <w:rsid w:val="009B776E"/>
    <w:rsid w:val="00A6665D"/>
    <w:rsid w:val="00A81593"/>
    <w:rsid w:val="00A8716A"/>
    <w:rsid w:val="00A97953"/>
    <w:rsid w:val="00B01453"/>
    <w:rsid w:val="00B214C9"/>
    <w:rsid w:val="00B330E1"/>
    <w:rsid w:val="00B4263A"/>
    <w:rsid w:val="00B514B2"/>
    <w:rsid w:val="00B71792"/>
    <w:rsid w:val="00B81324"/>
    <w:rsid w:val="00B87F88"/>
    <w:rsid w:val="00B9073F"/>
    <w:rsid w:val="00B90F33"/>
    <w:rsid w:val="00BB7F49"/>
    <w:rsid w:val="00C21E05"/>
    <w:rsid w:val="00C3310A"/>
    <w:rsid w:val="00C54455"/>
    <w:rsid w:val="00CA2130"/>
    <w:rsid w:val="00CA5011"/>
    <w:rsid w:val="00CB03DA"/>
    <w:rsid w:val="00CB184E"/>
    <w:rsid w:val="00CB49B1"/>
    <w:rsid w:val="00CB49DF"/>
    <w:rsid w:val="00CB60F8"/>
    <w:rsid w:val="00D03683"/>
    <w:rsid w:val="00D15172"/>
    <w:rsid w:val="00D249B7"/>
    <w:rsid w:val="00D44E86"/>
    <w:rsid w:val="00D52C75"/>
    <w:rsid w:val="00D6419C"/>
    <w:rsid w:val="00D65C1C"/>
    <w:rsid w:val="00DE4AA3"/>
    <w:rsid w:val="00E274FA"/>
    <w:rsid w:val="00E320D4"/>
    <w:rsid w:val="00E6372B"/>
    <w:rsid w:val="00EC7213"/>
    <w:rsid w:val="00EE4DA8"/>
    <w:rsid w:val="00EE63A9"/>
    <w:rsid w:val="00EF332A"/>
    <w:rsid w:val="00F242F1"/>
    <w:rsid w:val="00F71400"/>
    <w:rsid w:val="00FC57A2"/>
    <w:rsid w:val="00FD2CB5"/>
    <w:rsid w:val="00FE05A8"/>
    <w:rsid w:val="00FE0F2C"/>
    <w:rsid w:val="00FF5D5E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FFD4"/>
  <w15:chartTrackingRefBased/>
  <w15:docId w15:val="{2980D25F-364F-48E6-AF8A-CA8973E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30"/>
  </w:style>
  <w:style w:type="paragraph" w:styleId="Heading1">
    <w:name w:val="heading 1"/>
    <w:basedOn w:val="Normal"/>
    <w:next w:val="Normal"/>
    <w:link w:val="Heading1Char"/>
    <w:uiPriority w:val="9"/>
    <w:qFormat/>
    <w:rsid w:val="0013053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5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5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5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5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5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5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5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5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2A"/>
    <w:pPr>
      <w:ind w:left="720"/>
      <w:contextualSpacing/>
    </w:pPr>
  </w:style>
  <w:style w:type="table" w:styleId="TableGrid">
    <w:name w:val="Table Grid"/>
    <w:basedOn w:val="TableNormal"/>
    <w:uiPriority w:val="39"/>
    <w:rsid w:val="0009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45585"/>
  </w:style>
  <w:style w:type="character" w:customStyle="1" w:styleId="eop">
    <w:name w:val="eop"/>
    <w:basedOn w:val="DefaultParagraphFont"/>
    <w:rsid w:val="00550D00"/>
  </w:style>
  <w:style w:type="character" w:customStyle="1" w:styleId="Heading1Char">
    <w:name w:val="Heading 1 Char"/>
    <w:basedOn w:val="DefaultParagraphFont"/>
    <w:link w:val="Heading1"/>
    <w:uiPriority w:val="9"/>
    <w:rsid w:val="001305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53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53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53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53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53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53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53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53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53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305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53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5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53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30530"/>
    <w:rPr>
      <w:b/>
      <w:bCs/>
    </w:rPr>
  </w:style>
  <w:style w:type="character" w:styleId="Emphasis">
    <w:name w:val="Emphasis"/>
    <w:basedOn w:val="DefaultParagraphFont"/>
    <w:uiPriority w:val="20"/>
    <w:qFormat/>
    <w:rsid w:val="00130530"/>
    <w:rPr>
      <w:i/>
      <w:iCs/>
    </w:rPr>
  </w:style>
  <w:style w:type="paragraph" w:styleId="NoSpacing">
    <w:name w:val="No Spacing"/>
    <w:uiPriority w:val="1"/>
    <w:qFormat/>
    <w:rsid w:val="001305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053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53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53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5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3053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05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053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053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053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53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01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ces.com/blog/planning-your-podca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zzsprout.com/blog/how-to-start-a-podca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esco.lt/kultura/pasaulio-paveldas/pasaulio-paveldas-lietuvoje/vilniaus-istorinis-centra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tostogoskaime.lt/unesco/vilniaus-senamiestis/" TargetMode="External"/><Relationship Id="rId10" Type="http://schemas.openxmlformats.org/officeDocument/2006/relationships/hyperlink" Target="https://www.thepodcasthost.com/niche-case-study/podcasting-in-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eetfishmedia.com/plan-a-podcast-struc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Vysniauskiene</dc:creator>
  <cp:keywords/>
  <dc:description/>
  <cp:lastModifiedBy>Daiva Vysniauskiene</cp:lastModifiedBy>
  <cp:revision>79</cp:revision>
  <dcterms:created xsi:type="dcterms:W3CDTF">2023-01-15T12:03:00Z</dcterms:created>
  <dcterms:modified xsi:type="dcterms:W3CDTF">2023-01-15T14:46:00Z</dcterms:modified>
</cp:coreProperties>
</file>